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6FC4C079" w:rsidR="00F4525C" w:rsidRPr="00452EF3" w:rsidRDefault="005A0A2D" w:rsidP="00115957">
          <w:pPr>
            <w:pStyle w:val="VCAADocumenttitle"/>
            <w:spacing w:before="240"/>
            <w:rPr>
              <w:b w:val="0"/>
              <w:bCs w:val="0"/>
              <w:noProof w:val="0"/>
              <w:sz w:val="40"/>
              <w:szCs w:val="40"/>
            </w:rPr>
          </w:pPr>
          <w:r w:rsidRPr="00452EF3">
            <w:rPr>
              <w:b w:val="0"/>
              <w:bCs w:val="0"/>
              <w:noProof w:val="0"/>
              <w:sz w:val="40"/>
              <w:szCs w:val="40"/>
            </w:rPr>
            <w:t xml:space="preserve">Personal and Social </w:t>
          </w:r>
          <w:r w:rsidR="00115957" w:rsidRPr="00452EF3">
            <w:rPr>
              <w:b w:val="0"/>
              <w:bCs w:val="0"/>
              <w:noProof w:val="0"/>
              <w:sz w:val="40"/>
              <w:szCs w:val="40"/>
            </w:rPr>
            <w:t>C</w:t>
          </w:r>
          <w:r w:rsidR="001D527C" w:rsidRPr="00452EF3">
            <w:rPr>
              <w:b w:val="0"/>
              <w:bCs w:val="0"/>
              <w:noProof w:val="0"/>
              <w:sz w:val="40"/>
              <w:szCs w:val="40"/>
            </w:rPr>
            <w:t>apability</w:t>
          </w:r>
          <w:r w:rsidR="001C7F3E" w:rsidRPr="00452EF3">
            <w:rPr>
              <w:b w:val="0"/>
              <w:bCs w:val="0"/>
              <w:noProof w:val="0"/>
              <w:sz w:val="40"/>
              <w:szCs w:val="40"/>
            </w:rPr>
            <w:t xml:space="preserve"> scope and sequence</w:t>
          </w:r>
          <w:r w:rsidR="00CD2252">
            <w:rPr>
              <w:b w:val="0"/>
              <w:bCs w:val="0"/>
              <w:noProof w:val="0"/>
              <w:sz w:val="40"/>
              <w:szCs w:val="40"/>
            </w:rPr>
            <w:t xml:space="preserve">: </w:t>
          </w:r>
          <w:r w:rsidR="00255D20">
            <w:rPr>
              <w:b w:val="0"/>
              <w:bCs w:val="0"/>
              <w:noProof w:val="0"/>
              <w:sz w:val="40"/>
              <w:szCs w:val="40"/>
            </w:rPr>
            <w:t>Level</w:t>
          </w:r>
          <w:r w:rsidR="00AC48A9">
            <w:rPr>
              <w:b w:val="0"/>
              <w:bCs w:val="0"/>
              <w:noProof w:val="0"/>
              <w:sz w:val="40"/>
              <w:szCs w:val="40"/>
            </w:rPr>
            <w:t>s</w:t>
          </w:r>
          <w:r w:rsidR="00255D20">
            <w:rPr>
              <w:b w:val="0"/>
              <w:bCs w:val="0"/>
              <w:noProof w:val="0"/>
              <w:sz w:val="40"/>
              <w:szCs w:val="40"/>
            </w:rPr>
            <w:t xml:space="preserve"> 7 to</w:t>
          </w:r>
          <w:r w:rsidR="00CD2252">
            <w:rPr>
              <w:b w:val="0"/>
              <w:bCs w:val="0"/>
              <w:noProof w:val="0"/>
              <w:sz w:val="40"/>
              <w:szCs w:val="40"/>
            </w:rPr>
            <w:t xml:space="preserve">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11394"/>
        <w:gridCol w:w="11394"/>
      </w:tblGrid>
      <w:tr w:rsidR="00255D20" w:rsidRPr="00452EF3" w14:paraId="3C4EB7DC" w14:textId="77777777" w:rsidTr="00255D20">
        <w:trPr>
          <w:tblHeader/>
        </w:trPr>
        <w:tc>
          <w:tcPr>
            <w:tcW w:w="11394" w:type="dxa"/>
            <w:shd w:val="clear" w:color="auto" w:fill="0F7EB4"/>
            <w:vAlign w:val="center"/>
          </w:tcPr>
          <w:p w14:paraId="29F36C66" w14:textId="6F8FEE20" w:rsidR="00255D20" w:rsidRPr="00452EF3" w:rsidRDefault="00255D20"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shd w:val="clear" w:color="auto" w:fill="0F7EB4"/>
            <w:vAlign w:val="center"/>
          </w:tcPr>
          <w:p w14:paraId="7A924258" w14:textId="6B050059" w:rsidR="00255D20" w:rsidRPr="00452EF3" w:rsidRDefault="00255D20"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3C7C9A">
        <w:trPr>
          <w:trHeight w:val="454"/>
        </w:trPr>
        <w:tc>
          <w:tcPr>
            <w:tcW w:w="22788" w:type="dxa"/>
            <w:gridSpan w:val="2"/>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255D20" w:rsidRPr="00452EF3" w14:paraId="16604A39" w14:textId="77777777" w:rsidTr="00AC4A2F">
        <w:trPr>
          <w:trHeight w:val="3628"/>
        </w:trPr>
        <w:tc>
          <w:tcPr>
            <w:tcW w:w="11394" w:type="dxa"/>
          </w:tcPr>
          <w:p w14:paraId="1890E424" w14:textId="77777777" w:rsidR="00255D20" w:rsidRPr="00452EF3" w:rsidRDefault="00255D20" w:rsidP="001A7E67">
            <w:pPr>
              <w:pStyle w:val="VCAAtabletextnarrow"/>
              <w:rPr>
                <w:lang w:val="en-AU"/>
              </w:rPr>
            </w:pPr>
            <w:r w:rsidRPr="00452EF3">
              <w:rPr>
                <w:lang w:val="en-AU"/>
              </w:rPr>
              <w:t xml:space="preserve">By the end of Level 8, students identify emotional complexity and its causes and consequences in personal and social contexts. </w:t>
            </w:r>
          </w:p>
          <w:p w14:paraId="47AC69A4" w14:textId="77777777" w:rsidR="00255D20" w:rsidRPr="007C0361" w:rsidRDefault="00255D20" w:rsidP="007C0361">
            <w:pPr>
              <w:pStyle w:val="VCAAtabletextnarrow"/>
              <w:rPr>
                <w:lang w:val="en-AU"/>
              </w:rPr>
            </w:pPr>
            <w:r w:rsidRPr="007C0361">
              <w:rPr>
                <w:lang w:val="en-AU"/>
              </w:rPr>
              <w:t xml:space="preserve">They analyse a range of ways to support themselves and others in personal and social contexts, select strategies and justify their decisions, taking into consideration likely outcomes and contextual and other influencing factors, and analyse the results. They identify, explain and reflect on strategies for responding to challenges and factors that influence success in responsible decision-making and working independently. </w:t>
            </w:r>
          </w:p>
          <w:p w14:paraId="7D536127" w14:textId="77777777" w:rsidR="00255D20" w:rsidRPr="00452EF3" w:rsidRDefault="00255D20" w:rsidP="001A7E67">
            <w:pPr>
              <w:pStyle w:val="VCAAtabletextnarrow"/>
              <w:rPr>
                <w:lang w:val="en-AU"/>
              </w:rPr>
            </w:pPr>
            <w:r w:rsidRPr="00452EF3">
              <w:rPr>
                <w:lang w:val="en-AU"/>
              </w:rPr>
              <w:t>Students analyse how respectful and non-respectful relationships are expressed and experienced between diverse individuals and groups in different contexts, and reflect on the implications for themselves and others. They explain how respect for human rights and responsibilities contributes to social cohesion.</w:t>
            </w:r>
          </w:p>
          <w:p w14:paraId="02C3106E" w14:textId="77777777" w:rsidR="00255D20" w:rsidRPr="00452EF3" w:rsidRDefault="00255D20" w:rsidP="001A7E67">
            <w:pPr>
              <w:pStyle w:val="VCAAtabletextnarrow"/>
              <w:rPr>
                <w:lang w:val="en-AU"/>
              </w:rPr>
            </w:pPr>
            <w:r w:rsidRPr="00452EF3">
              <w:rPr>
                <w:lang w:val="en-AU"/>
              </w:rPr>
              <w:t>Students identify opportunities for collaboration, collaboratively set team goals and monitor and evaluate team performance, considering the perspectives of others.</w:t>
            </w:r>
          </w:p>
          <w:p w14:paraId="7FE66046" w14:textId="23AB4868" w:rsidR="00255D20" w:rsidRPr="00452EF3" w:rsidRDefault="00255D20" w:rsidP="001A7E67">
            <w:pPr>
              <w:pStyle w:val="VCAAtabletextnarrow"/>
              <w:rPr>
                <w:lang w:val="en-AU"/>
              </w:rPr>
            </w:pPr>
          </w:p>
        </w:tc>
        <w:tc>
          <w:tcPr>
            <w:tcW w:w="11394" w:type="dxa"/>
          </w:tcPr>
          <w:p w14:paraId="35285A3D" w14:textId="77777777" w:rsidR="00255D20" w:rsidRPr="00452EF3" w:rsidRDefault="00255D20" w:rsidP="001A7E67">
            <w:pPr>
              <w:pStyle w:val="VCAAtabletextnarrow"/>
              <w:rPr>
                <w:lang w:val="en-AU"/>
              </w:rPr>
            </w:pPr>
            <w:r w:rsidRPr="00452EF3">
              <w:rPr>
                <w:lang w:val="en-AU"/>
              </w:rPr>
              <w:t>By the end of Level 10, students analyse and evaluate emotional complexity in personal and social contexts from different perspectives. They analyse a range of ways to support themselves and others, make selections and adaptations and justify their decisions, taking into consideration other perspectives, enablers and barriers, as appropriate to different needs and contexts. They identify, analyse and reflect on strategies for responding to challenges and for supporting independence and responsible decision-making, considering personal and social enablers of and barriers to success, and making adaptations.</w:t>
            </w:r>
          </w:p>
          <w:p w14:paraId="681AA5BB" w14:textId="77777777" w:rsidR="00255D20" w:rsidRPr="00452EF3" w:rsidRDefault="00255D20" w:rsidP="001A7E67">
            <w:pPr>
              <w:pStyle w:val="VCAAtabletextnarrow"/>
              <w:rPr>
                <w:lang w:val="en-AU"/>
              </w:rPr>
            </w:pPr>
            <w:r w:rsidRPr="00452EF3">
              <w:rPr>
                <w:lang w:val="en-AU"/>
              </w:rPr>
              <w:t>Students analyse different perspectives on social issues and the benefits and challenges involved in engaging with different perspectives. They explain the importance of respecting diversity and analyse the challenges involved, considering factors that influence the acceptance of diversity. Students analyse and evaluate strategies for being respectful of diversity and for managing competing rights and responsibilities in different contexts, considering factors that influence the ability to experience respectful personal and group relationships.</w:t>
            </w:r>
          </w:p>
          <w:p w14:paraId="0FE319C5" w14:textId="5D914128" w:rsidR="00255D20" w:rsidRPr="00452EF3" w:rsidRDefault="00255D20" w:rsidP="001A7E67">
            <w:pPr>
              <w:pStyle w:val="VCAAtabletextnarrow"/>
              <w:rPr>
                <w:lang w:val="en-AU"/>
              </w:rPr>
            </w:pPr>
            <w:r w:rsidRPr="00452EF3">
              <w:rPr>
                <w:lang w:val="en-AU"/>
              </w:rPr>
              <w:t>Students identify opportunities for collaboration and explain the characteristics of an effective team in different contexts. They analyse and apply strategies for constructing teams, managing and evaluating team performance, and making recommendations for improvements, considering the perspectives of others.</w:t>
            </w:r>
          </w:p>
        </w:tc>
      </w:tr>
      <w:tr w:rsidR="005A0A2D" w:rsidRPr="00452EF3" w14:paraId="43AEC8C9" w14:textId="77777777" w:rsidTr="00FA36ED">
        <w:trPr>
          <w:trHeight w:val="454"/>
        </w:trPr>
        <w:tc>
          <w:tcPr>
            <w:tcW w:w="22788" w:type="dxa"/>
            <w:gridSpan w:val="2"/>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A3F02">
        <w:trPr>
          <w:trHeight w:val="454"/>
        </w:trPr>
        <w:tc>
          <w:tcPr>
            <w:tcW w:w="22788" w:type="dxa"/>
            <w:gridSpan w:val="2"/>
            <w:shd w:val="clear" w:color="auto" w:fill="F2F2F2" w:themeFill="background1" w:themeFillShade="F2"/>
          </w:tcPr>
          <w:p w14:paraId="5260134D" w14:textId="6D23E8F4" w:rsidR="005A0A2D" w:rsidRPr="00452EF3" w:rsidRDefault="005A0A2D" w:rsidP="00E05A2B">
            <w:pPr>
              <w:pStyle w:val="VCAAtableheadingsub-strand"/>
              <w:rPr>
                <w:noProof w:val="0"/>
              </w:rPr>
            </w:pPr>
            <w:bookmarkStart w:id="0" w:name="_Hlk146113915"/>
            <w:r w:rsidRPr="00452EF3">
              <w:rPr>
                <w:noProof w:val="0"/>
              </w:rPr>
              <w:t xml:space="preserve">Strand: Self-awareness and Management </w:t>
            </w:r>
          </w:p>
        </w:tc>
      </w:tr>
      <w:tr w:rsidR="005A0A2D" w:rsidRPr="00452EF3" w14:paraId="1798FA15" w14:textId="77777777" w:rsidTr="00580F17">
        <w:trPr>
          <w:trHeight w:val="454"/>
        </w:trPr>
        <w:tc>
          <w:tcPr>
            <w:tcW w:w="22788" w:type="dxa"/>
            <w:gridSpan w:val="2"/>
            <w:shd w:val="clear" w:color="auto" w:fill="FFFFFF" w:themeFill="background1"/>
          </w:tcPr>
          <w:p w14:paraId="75E970CA" w14:textId="19D949B5" w:rsidR="005A0A2D" w:rsidRPr="00452EF3" w:rsidRDefault="005A0A2D" w:rsidP="00E05A2B">
            <w:pPr>
              <w:pStyle w:val="VCAAtableheadingsub-strand"/>
              <w:rPr>
                <w:noProof w:val="0"/>
                <w:color w:val="auto"/>
              </w:rPr>
            </w:pPr>
            <w:r w:rsidRPr="00452EF3">
              <w:rPr>
                <w:noProof w:val="0"/>
                <w:color w:val="auto"/>
              </w:rPr>
              <w:t>Sub-strand: Emotional awareness and management</w:t>
            </w:r>
          </w:p>
        </w:tc>
      </w:tr>
      <w:tr w:rsidR="00B22ECF" w:rsidRPr="00452EF3" w14:paraId="5BEEDACC" w14:textId="77777777" w:rsidTr="00580F17">
        <w:trPr>
          <w:trHeight w:val="454"/>
        </w:trPr>
        <w:tc>
          <w:tcPr>
            <w:tcW w:w="22788" w:type="dxa"/>
            <w:gridSpan w:val="2"/>
            <w:shd w:val="clear" w:color="auto" w:fill="FFFFFF" w:themeFill="background1"/>
          </w:tcPr>
          <w:p w14:paraId="4C405AF9" w14:textId="754CA3DD" w:rsidR="00B22ECF" w:rsidRPr="00452EF3" w:rsidRDefault="00B22ECF" w:rsidP="00E05A2B">
            <w:pPr>
              <w:pStyle w:val="VCAAtableheadingsub-strand"/>
              <w:rPr>
                <w:noProof w:val="0"/>
                <w:color w:val="auto"/>
              </w:rPr>
            </w:pPr>
            <w:bookmarkStart w:id="1" w:name="_Hlk161224755"/>
            <w:r w:rsidRPr="00D23035">
              <w:rPr>
                <w:b w:val="0"/>
                <w:bCs w:val="0"/>
                <w:i/>
                <w:iCs/>
                <w:noProof w:val="0"/>
                <w:color w:val="808080" w:themeColor="background1" w:themeShade="80"/>
              </w:rPr>
              <w:t>Students learn about:</w:t>
            </w:r>
          </w:p>
        </w:tc>
      </w:tr>
      <w:bookmarkEnd w:id="0"/>
      <w:bookmarkEnd w:id="1"/>
      <w:tr w:rsidR="00255D20" w:rsidRPr="00452EF3" w14:paraId="584B54D0" w14:textId="77777777" w:rsidTr="00AC4A2F">
        <w:trPr>
          <w:trHeight w:val="1247"/>
        </w:trPr>
        <w:tc>
          <w:tcPr>
            <w:tcW w:w="11394" w:type="dxa"/>
          </w:tcPr>
          <w:p w14:paraId="277B9657" w14:textId="77777777" w:rsidR="00255D20" w:rsidRPr="00452EF3" w:rsidRDefault="00255D20" w:rsidP="001A7E67">
            <w:pPr>
              <w:pStyle w:val="VCAAtabletextnarrow"/>
              <w:rPr>
                <w:lang w:val="en-AU"/>
              </w:rPr>
            </w:pPr>
            <w:r w:rsidRPr="00452EF3">
              <w:rPr>
                <w:lang w:val="en-AU"/>
              </w:rPr>
              <w:t>ways to recognise emotional complexity and its causes and consequences</w:t>
            </w:r>
          </w:p>
          <w:p w14:paraId="0A317CEF" w14:textId="4B433F94" w:rsidR="00255D20" w:rsidRPr="00452EF3" w:rsidRDefault="00255D20" w:rsidP="001A7E67">
            <w:pPr>
              <w:pStyle w:val="VCAAVC2curriculumcode"/>
            </w:pPr>
            <w:r w:rsidRPr="00452EF3">
              <w:t>VC2CP8S01</w:t>
            </w:r>
          </w:p>
        </w:tc>
        <w:tc>
          <w:tcPr>
            <w:tcW w:w="11394" w:type="dxa"/>
          </w:tcPr>
          <w:p w14:paraId="138E9EA0" w14:textId="77777777" w:rsidR="00255D20" w:rsidRPr="00452EF3" w:rsidRDefault="00255D20" w:rsidP="001A7E67">
            <w:pPr>
              <w:pStyle w:val="VCAAtabletextnarrow"/>
              <w:rPr>
                <w:lang w:val="en-AU"/>
              </w:rPr>
            </w:pPr>
            <w:r w:rsidRPr="00452EF3">
              <w:rPr>
                <w:lang w:val="en-AU"/>
              </w:rPr>
              <w:t>ways to analyse and evaluate emotional complexity in different contexts and from different perspectives</w:t>
            </w:r>
          </w:p>
          <w:p w14:paraId="27929878" w14:textId="61680A28" w:rsidR="00255D20" w:rsidRPr="00452EF3" w:rsidRDefault="00255D20" w:rsidP="001A7E67">
            <w:pPr>
              <w:pStyle w:val="VCAAVC2curriculumcode"/>
            </w:pPr>
            <w:r w:rsidRPr="00452EF3">
              <w:t>VC2CP10S01</w:t>
            </w:r>
          </w:p>
        </w:tc>
      </w:tr>
      <w:tr w:rsidR="00255D20" w:rsidRPr="00452EF3" w14:paraId="5C35D825" w14:textId="77777777" w:rsidTr="00AC4A2F">
        <w:trPr>
          <w:trHeight w:val="1247"/>
        </w:trPr>
        <w:tc>
          <w:tcPr>
            <w:tcW w:w="11394" w:type="dxa"/>
          </w:tcPr>
          <w:p w14:paraId="6DEADE8A" w14:textId="77777777" w:rsidR="00255D20" w:rsidRPr="00452EF3" w:rsidRDefault="00255D20" w:rsidP="001A7E67">
            <w:pPr>
              <w:pStyle w:val="VCAAtabletextnarrow"/>
              <w:rPr>
                <w:lang w:val="en-AU"/>
              </w:rPr>
            </w:pPr>
            <w:r w:rsidRPr="00452EF3">
              <w:rPr>
                <w:lang w:val="en-AU"/>
              </w:rPr>
              <w:t>how to distinguish between productive and unproductive help-seeking and other coping strategies when responding to challenge or adversity; strategies for peer support and empathetic communication when others encounter challenge or adversity</w:t>
            </w:r>
          </w:p>
          <w:p w14:paraId="59EC48BB" w14:textId="666842CD" w:rsidR="00255D20" w:rsidRPr="00452EF3" w:rsidRDefault="00255D20" w:rsidP="001A7E67">
            <w:pPr>
              <w:pStyle w:val="VCAAtabletextnarrow"/>
              <w:rPr>
                <w:lang w:val="en-AU"/>
              </w:rPr>
            </w:pPr>
            <w:r w:rsidRPr="00452EF3">
              <w:rPr>
                <w:lang w:val="en-AU"/>
              </w:rPr>
              <w:t>VC2CP8S02</w:t>
            </w:r>
          </w:p>
        </w:tc>
        <w:tc>
          <w:tcPr>
            <w:tcW w:w="11394" w:type="dxa"/>
          </w:tcPr>
          <w:p w14:paraId="6F5A9CE9" w14:textId="51A057EF" w:rsidR="00255D20" w:rsidRPr="00452EF3" w:rsidRDefault="00255D20" w:rsidP="001A7E67">
            <w:pPr>
              <w:pStyle w:val="VCAAtabletextnarrow"/>
              <w:rPr>
                <w:lang w:val="en-AU"/>
              </w:rPr>
            </w:pPr>
            <w:r w:rsidRPr="00452EF3">
              <w:rPr>
                <w:lang w:val="en-AU"/>
              </w:rPr>
              <w:t>when and how to identify and use help-seeking and other productive coping strategies suited to different contexts; strategies for providing peer support, peer referral and empathetic communication in different contexts</w:t>
            </w:r>
          </w:p>
          <w:p w14:paraId="58AF09DF" w14:textId="02428492" w:rsidR="00255D20" w:rsidRPr="00452EF3" w:rsidRDefault="00255D20" w:rsidP="001A7E67">
            <w:pPr>
              <w:pStyle w:val="VCAAtabletextnarrow"/>
              <w:rPr>
                <w:lang w:val="en-AU"/>
              </w:rPr>
            </w:pPr>
            <w:r w:rsidRPr="00452EF3">
              <w:rPr>
                <w:lang w:val="en-AU"/>
              </w:rPr>
              <w:t>VC2CP10S02</w:t>
            </w:r>
          </w:p>
        </w:tc>
      </w:tr>
      <w:tr w:rsidR="005A0A2D" w:rsidRPr="00452EF3" w14:paraId="5BAC7696" w14:textId="77777777" w:rsidTr="00E2020B">
        <w:trPr>
          <w:trHeight w:val="454"/>
        </w:trPr>
        <w:tc>
          <w:tcPr>
            <w:tcW w:w="22788" w:type="dxa"/>
            <w:gridSpan w:val="2"/>
            <w:shd w:val="clear" w:color="auto" w:fill="FFFFFF" w:themeFill="background1"/>
          </w:tcPr>
          <w:p w14:paraId="298B2F90" w14:textId="00991BD9" w:rsidR="005A0A2D" w:rsidRPr="00452EF3" w:rsidRDefault="005A0A2D" w:rsidP="00B31737">
            <w:pPr>
              <w:pStyle w:val="VCAAtableheadingsub-strand"/>
              <w:rPr>
                <w:noProof w:val="0"/>
                <w:color w:val="auto"/>
              </w:rPr>
            </w:pPr>
            <w:r w:rsidRPr="00452EF3">
              <w:rPr>
                <w:noProof w:val="0"/>
                <w:color w:val="auto"/>
              </w:rPr>
              <w:t>Sub-strand: Self-efficacy and sense of purpose</w:t>
            </w:r>
          </w:p>
        </w:tc>
      </w:tr>
      <w:tr w:rsidR="00B22ECF" w:rsidRPr="00452EF3" w14:paraId="5CF25753" w14:textId="77777777" w:rsidTr="00B22ECF">
        <w:trPr>
          <w:trHeight w:val="454"/>
        </w:trPr>
        <w:tc>
          <w:tcPr>
            <w:tcW w:w="22788" w:type="dxa"/>
            <w:gridSpan w:val="2"/>
          </w:tcPr>
          <w:p w14:paraId="74FB04C1"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255D20" w:rsidRPr="00452EF3" w14:paraId="0A53BEB3" w14:textId="77777777" w:rsidTr="00AC4A2F">
        <w:trPr>
          <w:trHeight w:val="1247"/>
        </w:trPr>
        <w:tc>
          <w:tcPr>
            <w:tcW w:w="11394" w:type="dxa"/>
          </w:tcPr>
          <w:p w14:paraId="5886E4F3" w14:textId="77777777" w:rsidR="00255D20" w:rsidRPr="00452EF3" w:rsidRDefault="00255D20" w:rsidP="001A7E67">
            <w:pPr>
              <w:pStyle w:val="VCAAtabletextnarrow"/>
              <w:rPr>
                <w:szCs w:val="19"/>
                <w:lang w:val="en-AU"/>
              </w:rPr>
            </w:pPr>
            <w:r w:rsidRPr="00452EF3">
              <w:rPr>
                <w:szCs w:val="20"/>
                <w:lang w:val="en-AU"/>
              </w:rPr>
              <w:t xml:space="preserve">strategies for reflecting on, using and further developing personal strengths to support themselves and others in different contexts; </w:t>
            </w:r>
            <w:r w:rsidRPr="00452EF3">
              <w:rPr>
                <w:szCs w:val="19"/>
                <w:lang w:val="en-AU"/>
              </w:rPr>
              <w:t>strategies for connecting personal interests to broader life such as careers</w:t>
            </w:r>
          </w:p>
          <w:p w14:paraId="3D89C899" w14:textId="4A0A2EAB" w:rsidR="00255D20" w:rsidRPr="00452EF3" w:rsidRDefault="00255D20" w:rsidP="001A7E67">
            <w:pPr>
              <w:pStyle w:val="VCAAVC2curriculumcode"/>
            </w:pPr>
            <w:r w:rsidRPr="00452EF3">
              <w:t>VC2CP8S03</w:t>
            </w:r>
          </w:p>
        </w:tc>
        <w:tc>
          <w:tcPr>
            <w:tcW w:w="11394" w:type="dxa"/>
          </w:tcPr>
          <w:p w14:paraId="33F9B8AD" w14:textId="77777777" w:rsidR="00255D20" w:rsidRPr="00452EF3" w:rsidRDefault="00255D20" w:rsidP="001A7E67">
            <w:pPr>
              <w:pStyle w:val="VCAAtabletextnarrow"/>
              <w:rPr>
                <w:szCs w:val="20"/>
                <w:lang w:val="en-AU"/>
              </w:rPr>
            </w:pPr>
            <w:r w:rsidRPr="00452EF3">
              <w:rPr>
                <w:szCs w:val="20"/>
                <w:lang w:val="en-AU"/>
              </w:rPr>
              <w:t>strategies for reflecting on, using and further developing personal strengths to support themselves and others in challenging contexts; strategies for connecting personal strengths and interests to plan for the future</w:t>
            </w:r>
          </w:p>
          <w:p w14:paraId="69E17BB5" w14:textId="0E2E8451" w:rsidR="00255D20" w:rsidRPr="00452EF3" w:rsidRDefault="00255D20" w:rsidP="001A7E67">
            <w:pPr>
              <w:pStyle w:val="VCAAVC2curriculumcode"/>
            </w:pPr>
            <w:r w:rsidRPr="00452EF3">
              <w:t>VC2CP10S03</w:t>
            </w:r>
          </w:p>
        </w:tc>
      </w:tr>
      <w:tr w:rsidR="00255D20" w:rsidRPr="00452EF3" w14:paraId="2AA99AA2" w14:textId="77777777" w:rsidTr="00AC4A2F">
        <w:trPr>
          <w:trHeight w:val="1247"/>
        </w:trPr>
        <w:tc>
          <w:tcPr>
            <w:tcW w:w="11394" w:type="dxa"/>
          </w:tcPr>
          <w:p w14:paraId="03AD41A6" w14:textId="77777777" w:rsidR="00255D20" w:rsidRPr="00452EF3" w:rsidRDefault="00255D20" w:rsidP="001A7E67">
            <w:pPr>
              <w:pStyle w:val="VCAAtabletextnarrow"/>
              <w:rPr>
                <w:szCs w:val="20"/>
                <w:lang w:val="en-AU"/>
              </w:rPr>
            </w:pPr>
            <w:r w:rsidRPr="00452EF3">
              <w:rPr>
                <w:szCs w:val="20"/>
                <w:lang w:val="en-AU"/>
              </w:rPr>
              <w:t>strategies for improving confidence, adaptability and perseverance in response to challenges, including utilising personal strengths and appropriate coping strategies</w:t>
            </w:r>
          </w:p>
          <w:p w14:paraId="41083761" w14:textId="28BC2385" w:rsidR="00255D20" w:rsidRPr="00452EF3" w:rsidRDefault="00255D20" w:rsidP="001A7E67">
            <w:pPr>
              <w:pStyle w:val="VCAAVC2curriculumcode"/>
            </w:pPr>
            <w:r w:rsidRPr="00452EF3">
              <w:t>VC2CP8S04</w:t>
            </w:r>
          </w:p>
        </w:tc>
        <w:tc>
          <w:tcPr>
            <w:tcW w:w="11394" w:type="dxa"/>
          </w:tcPr>
          <w:p w14:paraId="2996C522" w14:textId="77777777" w:rsidR="00255D20" w:rsidRPr="00452EF3" w:rsidRDefault="00255D20" w:rsidP="001A7E67">
            <w:pPr>
              <w:pStyle w:val="VCAAtabletextnarrow"/>
              <w:rPr>
                <w:szCs w:val="20"/>
                <w:lang w:val="en-AU"/>
              </w:rPr>
            </w:pPr>
            <w:r w:rsidRPr="00452EF3">
              <w:rPr>
                <w:szCs w:val="20"/>
                <w:lang w:val="en-AU"/>
              </w:rPr>
              <w:t>how to identify and adapt strategies for improving confidence, adaptability and perseverance in response to challenges in different contexts, considering personal and social enablers and barriers</w:t>
            </w:r>
          </w:p>
          <w:p w14:paraId="73414965" w14:textId="1ADA0855" w:rsidR="00255D20" w:rsidRPr="00452EF3" w:rsidRDefault="00255D20" w:rsidP="001A7E67">
            <w:pPr>
              <w:pStyle w:val="VCAAVC2curriculumcode"/>
              <w:rPr>
                <w:lang w:eastAsia="en-AU"/>
              </w:rPr>
            </w:pPr>
            <w:r w:rsidRPr="00452EF3">
              <w:t>VC2CP10S04</w:t>
            </w:r>
          </w:p>
        </w:tc>
      </w:tr>
      <w:tr w:rsidR="00255D20" w:rsidRPr="00452EF3" w14:paraId="26E70E23" w14:textId="77777777" w:rsidTr="00AC4A2F">
        <w:trPr>
          <w:trHeight w:val="1247"/>
        </w:trPr>
        <w:tc>
          <w:tcPr>
            <w:tcW w:w="11394" w:type="dxa"/>
          </w:tcPr>
          <w:p w14:paraId="54AB7138" w14:textId="77777777" w:rsidR="00255D20" w:rsidRPr="00452EF3" w:rsidRDefault="00255D20" w:rsidP="001A7E67">
            <w:pPr>
              <w:pStyle w:val="VCAAtabletextnarrow"/>
              <w:rPr>
                <w:szCs w:val="20"/>
                <w:lang w:val="en-AU"/>
              </w:rPr>
            </w:pPr>
            <w:r w:rsidRPr="00452EF3">
              <w:rPr>
                <w:szCs w:val="20"/>
                <w:lang w:val="en-AU"/>
              </w:rPr>
              <w:t>enablers of and barriers to improvements in working independently, making effective and responsible decisions and setting and achieving goals</w:t>
            </w:r>
          </w:p>
          <w:p w14:paraId="79C5C31F" w14:textId="50234B42" w:rsidR="00255D20" w:rsidRPr="00452EF3" w:rsidRDefault="00255D20" w:rsidP="001A7E67">
            <w:pPr>
              <w:pStyle w:val="VCAAtabletextnarrow"/>
              <w:rPr>
                <w:lang w:val="en-AU"/>
              </w:rPr>
            </w:pPr>
            <w:r w:rsidRPr="00452EF3">
              <w:rPr>
                <w:lang w:val="en-AU"/>
              </w:rPr>
              <w:t>VC2CP8S05</w:t>
            </w:r>
          </w:p>
        </w:tc>
        <w:tc>
          <w:tcPr>
            <w:tcW w:w="11394" w:type="dxa"/>
          </w:tcPr>
          <w:p w14:paraId="0B318DAB" w14:textId="77777777" w:rsidR="00255D20" w:rsidRPr="00452EF3" w:rsidRDefault="00255D20" w:rsidP="001A7E67">
            <w:pPr>
              <w:pStyle w:val="VCAAtabletextnarrow"/>
              <w:rPr>
                <w:szCs w:val="20"/>
                <w:lang w:val="en-AU"/>
              </w:rPr>
            </w:pPr>
            <w:r w:rsidRPr="00452EF3">
              <w:rPr>
                <w:szCs w:val="20"/>
                <w:lang w:val="en-AU"/>
              </w:rPr>
              <w:t>the significance of individual responsibility and adaptability in decision-making when completing challenging tasks and planning for the future</w:t>
            </w:r>
          </w:p>
          <w:p w14:paraId="32DB6CBB" w14:textId="07148A81" w:rsidR="00255D20" w:rsidRPr="00452EF3" w:rsidRDefault="00255D20" w:rsidP="001A7E67">
            <w:pPr>
              <w:pStyle w:val="VCAAtabletextnarrow"/>
              <w:rPr>
                <w:lang w:val="en-AU"/>
              </w:rPr>
            </w:pPr>
            <w:r w:rsidRPr="00452EF3">
              <w:rPr>
                <w:lang w:val="en-AU"/>
              </w:rPr>
              <w:t>VC2CP10S05</w:t>
            </w:r>
          </w:p>
        </w:tc>
      </w:tr>
      <w:tr w:rsidR="005A0A2D" w:rsidRPr="00452EF3" w14:paraId="342F9DA8" w14:textId="77777777" w:rsidTr="00B31737">
        <w:trPr>
          <w:trHeight w:val="454"/>
        </w:trPr>
        <w:tc>
          <w:tcPr>
            <w:tcW w:w="22788" w:type="dxa"/>
            <w:gridSpan w:val="2"/>
            <w:shd w:val="clear" w:color="auto" w:fill="F2F2F2" w:themeFill="background1" w:themeFillShade="F2"/>
          </w:tcPr>
          <w:p w14:paraId="6C1D1EB3" w14:textId="316C3438" w:rsidR="005A0A2D" w:rsidRPr="00452EF3" w:rsidRDefault="005A0A2D" w:rsidP="00B31737">
            <w:pPr>
              <w:pStyle w:val="VCAAtableheadingsub-strand"/>
              <w:rPr>
                <w:noProof w:val="0"/>
              </w:rPr>
            </w:pPr>
            <w:r w:rsidRPr="00452EF3">
              <w:rPr>
                <w:noProof w:val="0"/>
              </w:rPr>
              <w:lastRenderedPageBreak/>
              <w:t xml:space="preserve">Strand: Social Awareness and Management </w:t>
            </w:r>
          </w:p>
        </w:tc>
      </w:tr>
      <w:tr w:rsidR="005A0A2D" w:rsidRPr="00452EF3" w14:paraId="5FDD334E" w14:textId="77777777" w:rsidTr="00B31737">
        <w:trPr>
          <w:trHeight w:val="454"/>
        </w:trPr>
        <w:tc>
          <w:tcPr>
            <w:tcW w:w="22788" w:type="dxa"/>
            <w:gridSpan w:val="2"/>
            <w:shd w:val="clear" w:color="auto" w:fill="FFFFFF" w:themeFill="background1"/>
          </w:tcPr>
          <w:p w14:paraId="21C00DC6" w14:textId="1B01665D" w:rsidR="005A0A2D" w:rsidRPr="00452EF3" w:rsidRDefault="005A0A2D" w:rsidP="00B31737">
            <w:pPr>
              <w:pStyle w:val="VCAAtableheadingsub-strand"/>
              <w:rPr>
                <w:noProof w:val="0"/>
                <w:color w:val="auto"/>
              </w:rPr>
            </w:pPr>
            <w:r w:rsidRPr="00452EF3">
              <w:rPr>
                <w:noProof w:val="0"/>
                <w:color w:val="auto"/>
              </w:rPr>
              <w:t>Sub-strand: Relationships and diversity</w:t>
            </w:r>
          </w:p>
        </w:tc>
      </w:tr>
      <w:tr w:rsidR="00B22ECF" w:rsidRPr="00452EF3" w14:paraId="04FEC492" w14:textId="77777777" w:rsidTr="00B22ECF">
        <w:trPr>
          <w:trHeight w:val="454"/>
        </w:trPr>
        <w:tc>
          <w:tcPr>
            <w:tcW w:w="22788" w:type="dxa"/>
            <w:gridSpan w:val="2"/>
          </w:tcPr>
          <w:p w14:paraId="5C60B4A3"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255D20" w:rsidRPr="00452EF3" w14:paraId="1096C556" w14:textId="77777777" w:rsidTr="00AC4A2F">
        <w:trPr>
          <w:trHeight w:val="1304"/>
        </w:trPr>
        <w:tc>
          <w:tcPr>
            <w:tcW w:w="11394" w:type="dxa"/>
          </w:tcPr>
          <w:p w14:paraId="1CAEA170" w14:textId="77777777" w:rsidR="00255D20" w:rsidRPr="00452EF3" w:rsidRDefault="00255D20" w:rsidP="001A7E67">
            <w:pPr>
              <w:pStyle w:val="VCAAtabletextnarrow"/>
              <w:rPr>
                <w:szCs w:val="20"/>
                <w:lang w:val="en-AU"/>
              </w:rPr>
            </w:pPr>
            <w:r w:rsidRPr="00452EF3">
              <w:rPr>
                <w:szCs w:val="20"/>
                <w:lang w:val="en-AU"/>
              </w:rPr>
              <w:t>similarities and differences in people’s values and beliefs; how they can be expressed in diverse ways in relationships</w:t>
            </w:r>
          </w:p>
          <w:p w14:paraId="010FC0B4" w14:textId="727408E5" w:rsidR="00255D20" w:rsidRPr="00452EF3" w:rsidRDefault="00255D20" w:rsidP="001A7E67">
            <w:pPr>
              <w:pStyle w:val="VCAAVC2curriculumcode"/>
            </w:pPr>
            <w:r w:rsidRPr="00452EF3">
              <w:t>VC2CP8O01</w:t>
            </w:r>
          </w:p>
        </w:tc>
        <w:tc>
          <w:tcPr>
            <w:tcW w:w="11394" w:type="dxa"/>
          </w:tcPr>
          <w:p w14:paraId="3DAE36D5" w14:textId="77777777" w:rsidR="00255D20" w:rsidRPr="00452EF3" w:rsidRDefault="00255D20" w:rsidP="001A7E67">
            <w:pPr>
              <w:pStyle w:val="VCAAtabletextnarrow"/>
              <w:rPr>
                <w:szCs w:val="20"/>
                <w:lang w:val="en-AU"/>
              </w:rPr>
            </w:pPr>
            <w:r w:rsidRPr="00452EF3">
              <w:rPr>
                <w:szCs w:val="20"/>
                <w:lang w:val="en-AU"/>
              </w:rPr>
              <w:t>how divergent values and beliefs contribute to different perspectives on social issues; the benefits and challenges arising from different perspectives</w:t>
            </w:r>
          </w:p>
          <w:p w14:paraId="546061DA" w14:textId="5F7A53C8" w:rsidR="00255D20" w:rsidRPr="00452EF3" w:rsidRDefault="00255D20" w:rsidP="001A7E67">
            <w:pPr>
              <w:pStyle w:val="VCAAVC2curriculumcode"/>
            </w:pPr>
            <w:r w:rsidRPr="00452EF3">
              <w:t>VC2CP10O01</w:t>
            </w:r>
          </w:p>
        </w:tc>
      </w:tr>
      <w:tr w:rsidR="00255D20" w:rsidRPr="00452EF3" w14:paraId="1C4B9DA5" w14:textId="77777777" w:rsidTr="00AC4A2F">
        <w:trPr>
          <w:trHeight w:val="1304"/>
        </w:trPr>
        <w:tc>
          <w:tcPr>
            <w:tcW w:w="11394" w:type="dxa"/>
          </w:tcPr>
          <w:p w14:paraId="688636C5" w14:textId="77777777" w:rsidR="00255D20" w:rsidRPr="00452EF3" w:rsidRDefault="00255D20" w:rsidP="001A7E67">
            <w:pPr>
              <w:pStyle w:val="VCAAtabletextnarrow"/>
              <w:rPr>
                <w:szCs w:val="20"/>
                <w:lang w:val="en-AU"/>
              </w:rPr>
            </w:pPr>
            <w:r w:rsidRPr="00452EF3">
              <w:rPr>
                <w:szCs w:val="20"/>
                <w:lang w:val="en-AU"/>
              </w:rPr>
              <w:t>the nature of human rights and responsibilities and how respect for human rights and responsibilities contributes to social cohesion</w:t>
            </w:r>
          </w:p>
          <w:p w14:paraId="05B0E2FA" w14:textId="7FF00DE3" w:rsidR="00255D20" w:rsidRPr="00452EF3" w:rsidRDefault="00255D20" w:rsidP="001A7E67">
            <w:pPr>
              <w:pStyle w:val="VCAAtabletextnarrow"/>
              <w:rPr>
                <w:lang w:val="en-AU"/>
              </w:rPr>
            </w:pPr>
            <w:r w:rsidRPr="00452EF3">
              <w:rPr>
                <w:lang w:val="en-AU"/>
              </w:rPr>
              <w:t>VC2CP8O02</w:t>
            </w:r>
          </w:p>
        </w:tc>
        <w:tc>
          <w:tcPr>
            <w:tcW w:w="11394" w:type="dxa"/>
          </w:tcPr>
          <w:p w14:paraId="72ED07A7" w14:textId="77777777" w:rsidR="00255D20" w:rsidRPr="00452EF3" w:rsidRDefault="00255D20" w:rsidP="001A7E67">
            <w:pPr>
              <w:pStyle w:val="VCAAtabletextnarrow"/>
              <w:rPr>
                <w:szCs w:val="20"/>
                <w:lang w:val="en-AU"/>
              </w:rPr>
            </w:pPr>
            <w:r w:rsidRPr="00452EF3">
              <w:rPr>
                <w:szCs w:val="20"/>
                <w:lang w:val="en-AU"/>
              </w:rPr>
              <w:t>barriers to and enablers of the acceptance of diversity, and how to evaluate strategies for being respectful of diversity; strategies for managing competing human rights and responsibilities</w:t>
            </w:r>
          </w:p>
          <w:p w14:paraId="6E004B0A" w14:textId="0A4B965F" w:rsidR="00255D20" w:rsidRPr="00452EF3" w:rsidRDefault="00255D20" w:rsidP="001A7E67">
            <w:pPr>
              <w:pStyle w:val="VCAAtabletextnarrow"/>
              <w:rPr>
                <w:lang w:val="en-AU"/>
              </w:rPr>
            </w:pPr>
            <w:r w:rsidRPr="00452EF3">
              <w:rPr>
                <w:lang w:val="en-AU"/>
              </w:rPr>
              <w:t>VC2CP10O02</w:t>
            </w:r>
          </w:p>
        </w:tc>
      </w:tr>
      <w:tr w:rsidR="00255D20" w:rsidRPr="00452EF3" w14:paraId="1F7E9D1F" w14:textId="77777777" w:rsidTr="00AC4A2F">
        <w:trPr>
          <w:trHeight w:val="1304"/>
        </w:trPr>
        <w:tc>
          <w:tcPr>
            <w:tcW w:w="11394" w:type="dxa"/>
          </w:tcPr>
          <w:p w14:paraId="3751B401" w14:textId="77777777" w:rsidR="00255D20" w:rsidRPr="00452EF3" w:rsidRDefault="00255D20" w:rsidP="001A7E67">
            <w:pPr>
              <w:pStyle w:val="VCAAtabletextnarrow"/>
              <w:rPr>
                <w:rFonts w:eastAsia="Calibri" w:cs="Times New Roman"/>
                <w:szCs w:val="20"/>
                <w:lang w:val="en-AU" w:eastAsia="en-AU"/>
              </w:rPr>
            </w:pPr>
            <w:r w:rsidRPr="00452EF3">
              <w:rPr>
                <w:rFonts w:eastAsia="Calibri" w:cs="Times New Roman"/>
                <w:szCs w:val="20"/>
                <w:lang w:val="en-AU" w:eastAsia="en-AU"/>
              </w:rPr>
              <w:t>factors that affect the ways in which personal and group relationships are expressed and experienced, including personal boundaries, extent of intimacy, distribution of power and social expectations</w:t>
            </w:r>
          </w:p>
          <w:p w14:paraId="36C22195" w14:textId="54734BA0" w:rsidR="00255D20" w:rsidRPr="00452EF3" w:rsidRDefault="00255D20" w:rsidP="001A7E67">
            <w:pPr>
              <w:pStyle w:val="VCAAtabletextnarrow"/>
              <w:rPr>
                <w:lang w:val="en-AU"/>
              </w:rPr>
            </w:pPr>
            <w:r w:rsidRPr="00452EF3">
              <w:rPr>
                <w:lang w:val="en-AU"/>
              </w:rPr>
              <w:t>VC2CP8O03</w:t>
            </w:r>
          </w:p>
        </w:tc>
        <w:tc>
          <w:tcPr>
            <w:tcW w:w="11394" w:type="dxa"/>
          </w:tcPr>
          <w:p w14:paraId="10D46201" w14:textId="5AFC94A6" w:rsidR="00255D20" w:rsidRPr="00452EF3" w:rsidRDefault="00255D20" w:rsidP="001A7E67">
            <w:pPr>
              <w:pStyle w:val="VCAAtabletextnarrow"/>
              <w:rPr>
                <w:rFonts w:eastAsia="Calibri" w:cs="Times New Roman"/>
                <w:szCs w:val="20"/>
                <w:lang w:val="en-AU" w:eastAsia="en-AU"/>
              </w:rPr>
            </w:pPr>
            <w:r w:rsidRPr="00452EF3">
              <w:rPr>
                <w:rFonts w:eastAsia="Calibri" w:cs="Times New Roman"/>
                <w:szCs w:val="20"/>
                <w:lang w:val="en-AU" w:eastAsia="en-AU"/>
              </w:rPr>
              <w:t>personal, social and cultural factors that influence the ability to experience respectful personal and group relationships</w:t>
            </w:r>
            <w:r>
              <w:rPr>
                <w:rFonts w:eastAsia="Calibri" w:cs="Times New Roman"/>
                <w:szCs w:val="20"/>
                <w:lang w:val="en-AU" w:eastAsia="en-AU"/>
              </w:rPr>
              <w:t>;</w:t>
            </w:r>
            <w:r w:rsidRPr="00452EF3">
              <w:rPr>
                <w:rFonts w:eastAsia="Calibri" w:cs="Times New Roman"/>
                <w:szCs w:val="20"/>
                <w:lang w:val="en-AU" w:eastAsia="en-AU"/>
              </w:rPr>
              <w:t xml:space="preserve"> the rights and responsibilities of individuals in relationships</w:t>
            </w:r>
          </w:p>
          <w:p w14:paraId="508F2B58" w14:textId="3EC06946" w:rsidR="00255D20" w:rsidRPr="00452EF3" w:rsidRDefault="00255D20" w:rsidP="001A7E67">
            <w:pPr>
              <w:pStyle w:val="VCAAtabletextnarrow"/>
              <w:rPr>
                <w:lang w:val="en-AU"/>
              </w:rPr>
            </w:pPr>
            <w:r w:rsidRPr="00452EF3">
              <w:rPr>
                <w:lang w:val="en-AU"/>
              </w:rPr>
              <w:t>VC2CP10O03</w:t>
            </w:r>
          </w:p>
        </w:tc>
      </w:tr>
      <w:tr w:rsidR="005A0A2D" w:rsidRPr="00452EF3" w14:paraId="35022356" w14:textId="77777777" w:rsidTr="00B31737">
        <w:trPr>
          <w:trHeight w:val="454"/>
        </w:trPr>
        <w:tc>
          <w:tcPr>
            <w:tcW w:w="22788" w:type="dxa"/>
            <w:gridSpan w:val="2"/>
            <w:shd w:val="clear" w:color="auto" w:fill="FFFFFF" w:themeFill="background1"/>
          </w:tcPr>
          <w:p w14:paraId="1BEB82B5" w14:textId="1B2479C4" w:rsidR="005A0A2D" w:rsidRPr="00452EF3" w:rsidRDefault="005A0A2D" w:rsidP="00B31737">
            <w:pPr>
              <w:pStyle w:val="VCAAtableheadingsub-strand"/>
              <w:rPr>
                <w:noProof w:val="0"/>
                <w:color w:val="auto"/>
              </w:rPr>
            </w:pPr>
            <w:r w:rsidRPr="00452EF3">
              <w:rPr>
                <w:noProof w:val="0"/>
                <w:color w:val="auto"/>
              </w:rPr>
              <w:t>Sub-strand: Collaboration</w:t>
            </w:r>
          </w:p>
        </w:tc>
      </w:tr>
      <w:tr w:rsidR="00B22ECF" w:rsidRPr="00452EF3" w14:paraId="54BB0046" w14:textId="77777777" w:rsidTr="00B22ECF">
        <w:trPr>
          <w:trHeight w:val="454"/>
        </w:trPr>
        <w:tc>
          <w:tcPr>
            <w:tcW w:w="22788" w:type="dxa"/>
            <w:gridSpan w:val="2"/>
          </w:tcPr>
          <w:p w14:paraId="3CC7B6C2"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255D20" w:rsidRPr="00452EF3" w14:paraId="414D9058" w14:textId="77777777" w:rsidTr="00AC4A2F">
        <w:trPr>
          <w:trHeight w:val="1304"/>
        </w:trPr>
        <w:tc>
          <w:tcPr>
            <w:tcW w:w="11394" w:type="dxa"/>
          </w:tcPr>
          <w:p w14:paraId="7810E1B8" w14:textId="77777777" w:rsidR="00255D20" w:rsidRPr="00452EF3" w:rsidRDefault="00255D20" w:rsidP="001A7E67">
            <w:pPr>
              <w:pStyle w:val="VCAAtabletextnarrow"/>
              <w:rPr>
                <w:lang w:val="en-AU" w:eastAsia="en-AU"/>
              </w:rPr>
            </w:pPr>
            <w:r w:rsidRPr="00452EF3">
              <w:rPr>
                <w:lang w:val="en-AU" w:eastAsia="en-AU"/>
              </w:rPr>
              <w:t>situations that benefit from collaboration; strategies for setting team goals; and ways team members can support one another to achieve team goals</w:t>
            </w:r>
          </w:p>
          <w:p w14:paraId="58EAA22D" w14:textId="28196DBF" w:rsidR="00255D20" w:rsidRPr="00452EF3" w:rsidRDefault="00255D20" w:rsidP="001A7E67">
            <w:pPr>
              <w:pStyle w:val="VCAAVC2curriculumcode"/>
              <w:rPr>
                <w:lang w:eastAsia="en-AU"/>
              </w:rPr>
            </w:pPr>
            <w:r w:rsidRPr="00452EF3">
              <w:t>VC2CP8O04</w:t>
            </w:r>
          </w:p>
        </w:tc>
        <w:tc>
          <w:tcPr>
            <w:tcW w:w="11394" w:type="dxa"/>
          </w:tcPr>
          <w:p w14:paraId="6F4BEC74" w14:textId="77777777" w:rsidR="00255D20" w:rsidRPr="00452EF3" w:rsidRDefault="00255D20" w:rsidP="001A7E67">
            <w:pPr>
              <w:pStyle w:val="VCAAtabletextnarrow"/>
              <w:rPr>
                <w:szCs w:val="20"/>
                <w:lang w:val="en-AU" w:eastAsia="en-AU"/>
              </w:rPr>
            </w:pPr>
            <w:r w:rsidRPr="00452EF3">
              <w:rPr>
                <w:szCs w:val="20"/>
                <w:lang w:val="en-AU" w:eastAsia="en-AU"/>
              </w:rPr>
              <w:t>strategies for constructing and managing effective teams; when and how to evaluate collaboration and make recommendations for improvements</w:t>
            </w:r>
          </w:p>
          <w:p w14:paraId="3C5C7050" w14:textId="4EBB1EA4" w:rsidR="00255D20" w:rsidRPr="00452EF3" w:rsidRDefault="00255D20" w:rsidP="001A7E67">
            <w:pPr>
              <w:pStyle w:val="VCAAVC2curriculumcode"/>
            </w:pPr>
            <w:r w:rsidRPr="00452EF3">
              <w:t>VC2CP10O04</w:t>
            </w:r>
          </w:p>
        </w:tc>
      </w:tr>
      <w:tr w:rsidR="00255D20" w:rsidRPr="00452EF3" w14:paraId="0624A3AC" w14:textId="77777777" w:rsidTr="00AC4A2F">
        <w:trPr>
          <w:trHeight w:val="1304"/>
        </w:trPr>
        <w:tc>
          <w:tcPr>
            <w:tcW w:w="11394" w:type="dxa"/>
          </w:tcPr>
          <w:p w14:paraId="1A8B3C35" w14:textId="77777777" w:rsidR="00255D20" w:rsidRPr="00452EF3" w:rsidRDefault="00255D20" w:rsidP="001A7E67">
            <w:pPr>
              <w:pStyle w:val="VCAAtabletextnarrow"/>
              <w:rPr>
                <w:szCs w:val="20"/>
                <w:lang w:val="en-AU"/>
              </w:rPr>
            </w:pPr>
            <w:r w:rsidRPr="00452EF3">
              <w:rPr>
                <w:szCs w:val="20"/>
                <w:lang w:val="en-AU"/>
              </w:rPr>
              <w:t>when and how to use skills and strategies to prevent, defuse and resolve conflict within and between groups in different contexts</w:t>
            </w:r>
          </w:p>
          <w:p w14:paraId="3B8A6B12" w14:textId="6A9180D6" w:rsidR="00255D20" w:rsidRPr="00452EF3" w:rsidRDefault="00255D20" w:rsidP="001A7E67">
            <w:pPr>
              <w:pStyle w:val="VCAAtabletextnarrow"/>
              <w:rPr>
                <w:lang w:val="en-AU"/>
              </w:rPr>
            </w:pPr>
            <w:r w:rsidRPr="00452EF3">
              <w:rPr>
                <w:lang w:val="en-AU"/>
              </w:rPr>
              <w:t>VC2CP8O05</w:t>
            </w:r>
          </w:p>
        </w:tc>
        <w:tc>
          <w:tcPr>
            <w:tcW w:w="11394" w:type="dxa"/>
          </w:tcPr>
          <w:p w14:paraId="7B936732" w14:textId="77777777" w:rsidR="00255D20" w:rsidRPr="00452EF3" w:rsidRDefault="00255D20" w:rsidP="001A7E67">
            <w:pPr>
              <w:pStyle w:val="VCAAtabletextnarrow"/>
              <w:rPr>
                <w:szCs w:val="20"/>
                <w:lang w:val="en-AU" w:eastAsia="en-AU"/>
              </w:rPr>
            </w:pPr>
            <w:r w:rsidRPr="00452EF3">
              <w:rPr>
                <w:szCs w:val="20"/>
                <w:lang w:val="en-AU" w:eastAsia="en-AU"/>
              </w:rPr>
              <w:t>when and how to adapt skills and strategies to prevent, defuse or resolve conflict within and between groups in different contexts</w:t>
            </w:r>
          </w:p>
          <w:p w14:paraId="483A7844" w14:textId="60EADF66" w:rsidR="00255D20" w:rsidRPr="00452EF3" w:rsidRDefault="00255D20" w:rsidP="001A7E67">
            <w:pPr>
              <w:pStyle w:val="VCAAtabletextnarrow"/>
              <w:rPr>
                <w:lang w:val="en-AU"/>
              </w:rPr>
            </w:pPr>
            <w:r w:rsidRPr="00452EF3">
              <w:rPr>
                <w:lang w:val="en-AU"/>
              </w:rPr>
              <w:t>VC2CP10O05</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default" r:id="rId10"/>
      <w:footerReference w:type="default" r:id="rId11"/>
      <w:headerReference w:type="first" r:id="rId12"/>
      <w:footerReference w:type="first" r:id="rId13"/>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4E02BAF"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47EC70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F3D83E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C48A9">
          <w:rPr>
            <w:color w:val="999999" w:themeColor="accent2"/>
          </w:rPr>
          <w:t>Personal and Social Capability scope and sequence: Levels 7 to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7DDE"/>
    <w:rsid w:val="001F0A07"/>
    <w:rsid w:val="00202DEA"/>
    <w:rsid w:val="002279BA"/>
    <w:rsid w:val="002329F3"/>
    <w:rsid w:val="002409E6"/>
    <w:rsid w:val="00243F0D"/>
    <w:rsid w:val="00255D20"/>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6218F"/>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C48A9"/>
    <w:rsid w:val="00AC4A2F"/>
    <w:rsid w:val="00AE4424"/>
    <w:rsid w:val="00AE5526"/>
    <w:rsid w:val="00AF051B"/>
    <w:rsid w:val="00B01578"/>
    <w:rsid w:val="00B047F8"/>
    <w:rsid w:val="00B0738F"/>
    <w:rsid w:val="00B174D1"/>
    <w:rsid w:val="00B22ECF"/>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11DD9"/>
    <w:rsid w:val="00C53263"/>
    <w:rsid w:val="00C75F1D"/>
    <w:rsid w:val="00C91038"/>
    <w:rsid w:val="00CB68E8"/>
    <w:rsid w:val="00CC0AA7"/>
    <w:rsid w:val="00CC41BE"/>
    <w:rsid w:val="00CD2252"/>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52AD"/>
    <w:rsid w:val="00F815F4"/>
    <w:rsid w:val="00FA4566"/>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82A4FABA-56E5-4458-88C4-5D1292E57840}"/>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0B411EB6-3737-489B-9FD8-C3C64BB78F5B}"/>
</file>

<file path=docProps/app.xml><?xml version="1.0" encoding="utf-8"?>
<Properties xmlns="http://schemas.openxmlformats.org/officeDocument/2006/extended-properties" xmlns:vt="http://schemas.openxmlformats.org/officeDocument/2006/docPropsVTypes">
  <Template>Normal.dotm</Template>
  <TotalTime>35</TotalTime>
  <Pages>2</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Personal and Social Capability scope and sequence: Levels 7 to 10</vt:lpstr>
    </vt:vector>
  </TitlesOfParts>
  <Company>Victorian Curriculum and Assessment Authority</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Social Capability scope and sequence: Levels 7 to 10</dc:title>
  <dc:creator>vcaa@education.vic.gov.au</dc:creator>
  <cp:keywords>Victorian Curriculum, Version 2.0</cp:keywords>
  <dc:description>27 May 2024</dc:description>
  <cp:lastModifiedBy>Georgina Garner</cp:lastModifiedBy>
  <cp:revision>13</cp:revision>
  <cp:lastPrinted>2023-11-14T05:07:00Z</cp:lastPrinted>
  <dcterms:created xsi:type="dcterms:W3CDTF">2023-11-22T23:04:00Z</dcterms:created>
  <dcterms:modified xsi:type="dcterms:W3CDTF">2024-05-27T01:25:00Z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