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05049BF2" w:rsidR="00F4525C" w:rsidRPr="00115957" w:rsidRDefault="006D28F3" w:rsidP="00115957">
          <w:pPr>
            <w:pStyle w:val="VCAADocumenttitle"/>
            <w:spacing w:before="240"/>
            <w:rPr>
              <w:b w:val="0"/>
              <w:bCs w:val="0"/>
              <w:noProof w:val="0"/>
              <w:sz w:val="40"/>
              <w:szCs w:val="40"/>
            </w:rPr>
          </w:pPr>
          <w:r>
            <w:rPr>
              <w:b w:val="0"/>
              <w:bCs w:val="0"/>
              <w:noProof w:val="0"/>
              <w:sz w:val="40"/>
              <w:szCs w:val="40"/>
            </w:rPr>
            <w:t>Critical and Creative Thinking</w:t>
          </w:r>
          <w:r w:rsidRPr="00115957">
            <w:rPr>
              <w:b w:val="0"/>
              <w:bCs w:val="0"/>
              <w:noProof w:val="0"/>
              <w:sz w:val="40"/>
              <w:szCs w:val="40"/>
            </w:rPr>
            <w:t xml:space="preserve"> scope and sequence</w:t>
          </w:r>
          <w:r w:rsidR="00217B8B">
            <w:rPr>
              <w:b w:val="0"/>
              <w:bCs w:val="0"/>
              <w:noProof w:val="0"/>
              <w:sz w:val="40"/>
              <w:szCs w:val="40"/>
            </w:rPr>
            <w:t>: Foundation to Level 10</w:t>
          </w:r>
        </w:p>
      </w:sdtContent>
    </w:sdt>
    <w:tbl>
      <w:tblPr>
        <w:tblStyle w:val="TableGrid"/>
        <w:tblW w:w="22534" w:type="dxa"/>
        <w:tblLook w:val="04A0" w:firstRow="1" w:lastRow="0" w:firstColumn="1" w:lastColumn="0" w:noHBand="0" w:noVBand="1"/>
        <w:tblCaption w:val="Foundation to Level 10 content descriptions and achievement standards, showing sequencing of content"/>
      </w:tblPr>
      <w:tblGrid>
        <w:gridCol w:w="4506"/>
        <w:gridCol w:w="4507"/>
        <w:gridCol w:w="4507"/>
        <w:gridCol w:w="4507"/>
        <w:gridCol w:w="4507"/>
      </w:tblGrid>
      <w:tr w:rsidR="001D527C" w:rsidRPr="00115957" w14:paraId="3C4EB7DC" w14:textId="77777777" w:rsidTr="001D527C">
        <w:trPr>
          <w:tblHeader/>
        </w:trPr>
        <w:tc>
          <w:tcPr>
            <w:tcW w:w="4506" w:type="dxa"/>
            <w:shd w:val="clear" w:color="auto" w:fill="0072AA" w:themeFill="accent1" w:themeFillShade="BF"/>
            <w:vAlign w:val="center"/>
          </w:tcPr>
          <w:p w14:paraId="7DF2EB35" w14:textId="6F968A37"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Foundation to Level 2</w:t>
            </w:r>
          </w:p>
        </w:tc>
        <w:tc>
          <w:tcPr>
            <w:tcW w:w="4507" w:type="dxa"/>
            <w:shd w:val="clear" w:color="auto" w:fill="0072AA" w:themeFill="accent1" w:themeFillShade="BF"/>
            <w:vAlign w:val="center"/>
          </w:tcPr>
          <w:p w14:paraId="6B365B05" w14:textId="434EF6EA"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3 and 4</w:t>
            </w:r>
          </w:p>
        </w:tc>
        <w:tc>
          <w:tcPr>
            <w:tcW w:w="4507" w:type="dxa"/>
            <w:shd w:val="clear" w:color="auto" w:fill="0072AA" w:themeFill="accent1" w:themeFillShade="BF"/>
            <w:vAlign w:val="center"/>
          </w:tcPr>
          <w:p w14:paraId="1F4EB7F1" w14:textId="493E991E"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5 and 6</w:t>
            </w:r>
          </w:p>
        </w:tc>
        <w:tc>
          <w:tcPr>
            <w:tcW w:w="4507" w:type="dxa"/>
            <w:shd w:val="clear" w:color="auto" w:fill="0072AA" w:themeFill="accent1" w:themeFillShade="BF"/>
            <w:vAlign w:val="center"/>
          </w:tcPr>
          <w:p w14:paraId="29F36C66" w14:textId="6F8FEE20"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7 and 8</w:t>
            </w:r>
          </w:p>
        </w:tc>
        <w:tc>
          <w:tcPr>
            <w:tcW w:w="4507" w:type="dxa"/>
            <w:shd w:val="clear" w:color="auto" w:fill="0072AA" w:themeFill="accent1" w:themeFillShade="BF"/>
            <w:vAlign w:val="center"/>
          </w:tcPr>
          <w:p w14:paraId="7A924258" w14:textId="6B050059" w:rsidR="001D527C" w:rsidRPr="00115957" w:rsidRDefault="001D527C" w:rsidP="0029316D">
            <w:pPr>
              <w:pStyle w:val="VCAAtablecondensedheading"/>
              <w:jc w:val="center"/>
              <w:rPr>
                <w:b/>
                <w:bCs/>
                <w:color w:val="FFFFFF" w:themeColor="background1"/>
                <w:lang w:val="en-AU"/>
              </w:rPr>
            </w:pPr>
            <w:r w:rsidRPr="00115957">
              <w:rPr>
                <w:b/>
                <w:bCs/>
                <w:color w:val="FFFFFF" w:themeColor="background1"/>
                <w:lang w:val="en-AU"/>
              </w:rPr>
              <w:t>Levels 9 and 10</w:t>
            </w:r>
          </w:p>
        </w:tc>
      </w:tr>
      <w:tr w:rsidR="00115957" w:rsidRPr="00115957" w14:paraId="2FAC17B8" w14:textId="77777777" w:rsidTr="00115957">
        <w:trPr>
          <w:trHeight w:val="454"/>
        </w:trPr>
        <w:tc>
          <w:tcPr>
            <w:tcW w:w="22534" w:type="dxa"/>
            <w:gridSpan w:val="5"/>
            <w:shd w:val="clear" w:color="auto" w:fill="000000" w:themeFill="text1"/>
          </w:tcPr>
          <w:p w14:paraId="7838A202" w14:textId="77777777" w:rsidR="00115957" w:rsidRPr="00115957" w:rsidRDefault="00115957" w:rsidP="00B31737">
            <w:pPr>
              <w:pStyle w:val="VCAAtableheadingsub-strand"/>
              <w:rPr>
                <w:noProof w:val="0"/>
                <w:color w:val="FFFFFF" w:themeColor="background1"/>
              </w:rPr>
            </w:pPr>
            <w:r w:rsidRPr="00115957">
              <w:rPr>
                <w:noProof w:val="0"/>
                <w:color w:val="FFFFFF" w:themeColor="background1"/>
              </w:rPr>
              <w:t>Achievement standard</w:t>
            </w:r>
          </w:p>
        </w:tc>
      </w:tr>
      <w:tr w:rsidR="00115957" w:rsidRPr="00115957" w14:paraId="16604A39" w14:textId="77777777" w:rsidTr="00B31737">
        <w:trPr>
          <w:trHeight w:val="1701"/>
        </w:trPr>
        <w:tc>
          <w:tcPr>
            <w:tcW w:w="4506" w:type="dxa"/>
          </w:tcPr>
          <w:p w14:paraId="36B27582" w14:textId="77777777" w:rsidR="004F58CD" w:rsidRPr="004F58CD" w:rsidRDefault="004F58CD" w:rsidP="004F58CD">
            <w:pPr>
              <w:pStyle w:val="VCAAtabletextnarrow"/>
              <w:rPr>
                <w:lang w:val="en-AU"/>
              </w:rPr>
            </w:pPr>
            <w:r w:rsidRPr="004F58CD">
              <w:rPr>
                <w:lang w:val="en-AU"/>
              </w:rPr>
              <w:t>By the end of Level 2, students construct and use questions with a range of stems. They generate ideas and possibilities that are new to them and identify the strategy used. They describe personal responses to ideas and possibilities and identify how these influenced their thinking.</w:t>
            </w:r>
          </w:p>
          <w:p w14:paraId="7752DB9B" w14:textId="77777777" w:rsidR="004F58CD" w:rsidRPr="004F58CD" w:rsidRDefault="004F58CD" w:rsidP="004F58CD">
            <w:pPr>
              <w:pStyle w:val="VCAAtabletextnarrow"/>
              <w:rPr>
                <w:lang w:val="en-AU"/>
              </w:rPr>
            </w:pPr>
            <w:r w:rsidRPr="004F58CD">
              <w:rPr>
                <w:lang w:val="en-AU"/>
              </w:rPr>
              <w:t>Students identify and use words that show reasons and conclusions and identify suitable examples to support claims when reasoning. They practise and use a range of simple general learning strategies and express and describe their thinking processes. Students propose a solution to a problem, describing how the solution was selected.</w:t>
            </w:r>
          </w:p>
          <w:p w14:paraId="1C78DBF0" w14:textId="77777777" w:rsidR="00115957" w:rsidRPr="00115957" w:rsidRDefault="00115957" w:rsidP="00B31737">
            <w:pPr>
              <w:pStyle w:val="VCAAtabletextnarrow"/>
              <w:rPr>
                <w:lang w:val="en-AU"/>
              </w:rPr>
            </w:pPr>
          </w:p>
        </w:tc>
        <w:tc>
          <w:tcPr>
            <w:tcW w:w="4507" w:type="dxa"/>
          </w:tcPr>
          <w:p w14:paraId="4C650F46" w14:textId="77777777" w:rsidR="004F58CD" w:rsidRPr="004F58CD" w:rsidRDefault="004F58CD" w:rsidP="004F58CD">
            <w:pPr>
              <w:pStyle w:val="VCAAtabletextnarrow"/>
              <w:rPr>
                <w:lang w:val="en-AU"/>
              </w:rPr>
            </w:pPr>
            <w:bookmarkStart w:id="0" w:name="_Hlk143852834"/>
            <w:r w:rsidRPr="004F58CD">
              <w:rPr>
                <w:lang w:val="en-AU"/>
              </w:rPr>
              <w:t>By the end of Level 4, students identify, construct and use open and closed questions for different purposes. They describe and use simple strategies to generate and evaluate new ideas and possibilities, reflecting on the effect of pre-established preferences.</w:t>
            </w:r>
          </w:p>
          <w:p w14:paraId="5C07CF70" w14:textId="6448A3B4" w:rsidR="004F58CD" w:rsidRPr="004F58CD" w:rsidRDefault="004F58CD" w:rsidP="004F58CD">
            <w:pPr>
              <w:pStyle w:val="VCAAtabletextnarrow"/>
              <w:rPr>
                <w:lang w:val="en-AU"/>
              </w:rPr>
            </w:pPr>
            <w:r w:rsidRPr="004F58CD">
              <w:rPr>
                <w:lang w:val="en-AU"/>
              </w:rPr>
              <w:t>Students identify a conclusion justified by a range of reasons</w:t>
            </w:r>
            <w:r w:rsidR="0044492D">
              <w:rPr>
                <w:lang w:val="en-AU"/>
              </w:rPr>
              <w:t>,</w:t>
            </w:r>
            <w:r w:rsidRPr="004F58CD">
              <w:rPr>
                <w:lang w:val="en-AU"/>
              </w:rPr>
              <w:t xml:space="preserve"> and structure and communicate a conclusion justified by a range of reasons. They use evidence, values, criteria and ‘if-then’ thinking to support their reasoning and identify errors in examples of ‘if-then’ thinking.</w:t>
            </w:r>
          </w:p>
          <w:p w14:paraId="32ADE1D1" w14:textId="77777777" w:rsidR="004F58CD" w:rsidRPr="004F58CD" w:rsidRDefault="004F58CD" w:rsidP="004F58CD">
            <w:pPr>
              <w:pStyle w:val="VCAAtabletextnarrow"/>
              <w:rPr>
                <w:lang w:val="en-AU"/>
              </w:rPr>
            </w:pPr>
            <w:r w:rsidRPr="004F58CD">
              <w:rPr>
                <w:lang w:val="en-AU"/>
              </w:rPr>
              <w:t>Students practise and use an extended range of general learning strategies. They represent and use thinking processes and describe how thinking processes facilitate thinking. They evaluate a proposed solution to a problem by considering given criteria.</w:t>
            </w:r>
          </w:p>
          <w:bookmarkEnd w:id="0"/>
          <w:p w14:paraId="639A553C" w14:textId="3F4BE409" w:rsidR="00115957" w:rsidRPr="00115957" w:rsidRDefault="00115957" w:rsidP="00B31737">
            <w:pPr>
              <w:pStyle w:val="VCAAtabletextnarrow"/>
              <w:rPr>
                <w:lang w:val="en-AU"/>
              </w:rPr>
            </w:pPr>
          </w:p>
        </w:tc>
        <w:tc>
          <w:tcPr>
            <w:tcW w:w="4507" w:type="dxa"/>
          </w:tcPr>
          <w:p w14:paraId="4C5029AE" w14:textId="77777777" w:rsidR="004F58CD" w:rsidRPr="004F58CD" w:rsidRDefault="004F58CD" w:rsidP="004F58CD">
            <w:pPr>
              <w:pStyle w:val="VCAAtabletextnarrow"/>
              <w:rPr>
                <w:lang w:val="en-AU"/>
              </w:rPr>
            </w:pPr>
            <w:r w:rsidRPr="004F58CD">
              <w:rPr>
                <w:lang w:val="en-AU"/>
              </w:rPr>
              <w:t>By the end of Level 6, students identify, construct and use questions to focus or expand their thinking. They explain and use a range of strategies to generate and evaluate new ideas and possibilities, reflecting on the importance of setting aside preconceptions.</w:t>
            </w:r>
          </w:p>
          <w:p w14:paraId="3A5BD4AC" w14:textId="160E3BEF" w:rsidR="004F58CD" w:rsidRPr="004F58CD" w:rsidRDefault="004F58CD" w:rsidP="004F58CD">
            <w:pPr>
              <w:pStyle w:val="VCAAtabletextnarrow"/>
              <w:rPr>
                <w:lang w:val="en-AU"/>
              </w:rPr>
            </w:pPr>
            <w:r w:rsidRPr="004F58CD">
              <w:rPr>
                <w:lang w:val="en-AU"/>
              </w:rPr>
              <w:t xml:space="preserve">Students identify an argument that uses sub-arguments that lead to a main conclusion. They structure and communicate an argument that uses sub-arguments that lead to a main conclusion. They use criteria and consider competing values and the </w:t>
            </w:r>
            <w:r w:rsidR="00835390">
              <w:rPr>
                <w:lang w:val="en-AU"/>
              </w:rPr>
              <w:t>strength</w:t>
            </w:r>
            <w:r w:rsidRPr="004F58CD">
              <w:rPr>
                <w:lang w:val="en-AU"/>
              </w:rPr>
              <w:t xml:space="preserve"> of evidence when supporting, analysing and evaluating reasoning. They identify and describe simple reasoning errors and improve the reasoning involved.</w:t>
            </w:r>
          </w:p>
          <w:p w14:paraId="6FFAA9DE" w14:textId="77777777" w:rsidR="004F58CD" w:rsidRPr="004F58CD" w:rsidRDefault="004F58CD" w:rsidP="004F58CD">
            <w:pPr>
              <w:pStyle w:val="VCAAtabletextnarrow"/>
              <w:rPr>
                <w:lang w:val="en-AU"/>
              </w:rPr>
            </w:pPr>
            <w:r w:rsidRPr="004F58CD">
              <w:rPr>
                <w:lang w:val="en-AU"/>
              </w:rPr>
              <w:t xml:space="preserve">Students practise and use general and context-specific learning strategies. They explain, use and reflect on thinking processes suited to different contexts. They use criteria to identify and compare proposed solutions to a problem and to identify a suitable solution. </w:t>
            </w:r>
          </w:p>
          <w:p w14:paraId="438C8D1D" w14:textId="57B7BFF4" w:rsidR="00115957" w:rsidRPr="00115957" w:rsidRDefault="00115957" w:rsidP="00B31737">
            <w:pPr>
              <w:pStyle w:val="VCAAtabletextnarrow"/>
              <w:rPr>
                <w:lang w:val="en-AU"/>
              </w:rPr>
            </w:pPr>
          </w:p>
        </w:tc>
        <w:tc>
          <w:tcPr>
            <w:tcW w:w="4507" w:type="dxa"/>
          </w:tcPr>
          <w:p w14:paraId="6E6E202A" w14:textId="77777777" w:rsidR="004F58CD" w:rsidRPr="004F58CD" w:rsidRDefault="004F58CD" w:rsidP="004F58CD">
            <w:pPr>
              <w:pStyle w:val="VCAAtabletextnarrow"/>
              <w:rPr>
                <w:lang w:val="en-AU"/>
              </w:rPr>
            </w:pPr>
            <w:r w:rsidRPr="004F58CD">
              <w:rPr>
                <w:lang w:val="en-AU"/>
              </w:rPr>
              <w:t>By the end of Level 8, students construct and use main questions and sub-questions for different purposes. They select, use and reflect on a range of strategies to generate new ideas and possibilities, they suspend judgement to support generating and evaluating alternative ideas and possibilities and they reflect on the importance of suspending judgement.</w:t>
            </w:r>
          </w:p>
          <w:p w14:paraId="11D4EBC3" w14:textId="0DB534B5" w:rsidR="004F58CD" w:rsidRPr="004F58CD" w:rsidRDefault="001866DF" w:rsidP="004F58CD">
            <w:pPr>
              <w:pStyle w:val="VCAAtabletextnarrow"/>
              <w:rPr>
                <w:lang w:val="en-AU"/>
              </w:rPr>
            </w:pPr>
            <w:r w:rsidRPr="00686C08">
              <w:rPr>
                <w:lang w:val="en-AU"/>
              </w:rPr>
              <w:t>Students identify</w:t>
            </w:r>
            <w:r w:rsidRPr="002A0F03">
              <w:rPr>
                <w:lang w:val="en-AU"/>
              </w:rPr>
              <w:t>, structure and communicate</w:t>
            </w:r>
            <w:r w:rsidRPr="00686C08">
              <w:rPr>
                <w:lang w:val="en-AU"/>
              </w:rPr>
              <w:t xml:space="preserve"> a conclusion and a justification for the conclusion that involves analysis and evaluation of competing claims and grounds for these claims. </w:t>
            </w:r>
            <w:r w:rsidR="004F58CD" w:rsidRPr="004F58CD">
              <w:rPr>
                <w:lang w:val="en-AU"/>
              </w:rPr>
              <w:t>They identify and use criteria to support, analyse, evaluate and improve reasoning. They identify and explain a range of reasoning errors and improve the reasoning involved.</w:t>
            </w:r>
          </w:p>
          <w:p w14:paraId="7FE66046" w14:textId="0C71BB9C" w:rsidR="00115957" w:rsidRPr="00115957" w:rsidRDefault="004F58CD" w:rsidP="00B31737">
            <w:pPr>
              <w:pStyle w:val="VCAAtabletextnarrow"/>
              <w:rPr>
                <w:lang w:val="en-AU"/>
              </w:rPr>
            </w:pPr>
            <w:r w:rsidRPr="004F58CD">
              <w:rPr>
                <w:lang w:val="en-AU"/>
              </w:rPr>
              <w:t xml:space="preserve">Students select, use and reflect on general and context-specific learning strategies. They identify, justify, use and reflect on thinking processes suited to different contexts. They develop and use criteria to evaluate proposed solutions to a problem, synthesise new knowledge and explain a suitable solution. </w:t>
            </w:r>
          </w:p>
        </w:tc>
        <w:tc>
          <w:tcPr>
            <w:tcW w:w="4507" w:type="dxa"/>
          </w:tcPr>
          <w:p w14:paraId="3644FD25" w14:textId="77777777" w:rsidR="004F58CD" w:rsidRPr="004F58CD" w:rsidRDefault="004F58CD" w:rsidP="004F58CD">
            <w:pPr>
              <w:pStyle w:val="VCAAtabletextnarrow"/>
              <w:rPr>
                <w:lang w:val="en-AU"/>
              </w:rPr>
            </w:pPr>
            <w:r w:rsidRPr="004F58CD">
              <w:rPr>
                <w:lang w:val="en-AU"/>
              </w:rPr>
              <w:t>By the end of Level 10, students construct, use and adapt questions to support thinking in different contexts. They select, justify, use and reflect on a range of strategies to generate new ideas and possibilities and critically reflect on suspension of judgement when generating and evaluating alternative ideas and possibilities from different perspectives.</w:t>
            </w:r>
          </w:p>
          <w:p w14:paraId="0FB04F2F" w14:textId="77777777" w:rsidR="004F58CD" w:rsidRPr="004F58CD" w:rsidRDefault="004F58CD" w:rsidP="004F58CD">
            <w:pPr>
              <w:pStyle w:val="VCAAtabletextnarrow"/>
              <w:rPr>
                <w:lang w:val="en-AU"/>
              </w:rPr>
            </w:pPr>
            <w:r w:rsidRPr="004F58CD">
              <w:rPr>
                <w:lang w:val="en-AU"/>
              </w:rPr>
              <w:t>Students analyse and critically reflect on the structure, clarity, consistency and coherence of a conclusion and its justification in different contexts. They identify the qualities required when communicating a claim and grounds for a claim in different contexts and they analyse, evaluate and refine claims and grounds for a claim for required qualities when reasoning. They identify, use and refine criteria to support, analyse, evaluate and improve reasoning. They identify and analyse complex reasoning errors in different contexts and improve the reasoning involved.</w:t>
            </w:r>
          </w:p>
          <w:p w14:paraId="0FE319C5" w14:textId="0236F477" w:rsidR="00115957" w:rsidRPr="00115957" w:rsidRDefault="004F58CD" w:rsidP="00B31737">
            <w:pPr>
              <w:pStyle w:val="VCAAtabletextnarrow"/>
              <w:rPr>
                <w:lang w:val="en-AU"/>
              </w:rPr>
            </w:pPr>
            <w:r w:rsidRPr="004F58CD">
              <w:rPr>
                <w:lang w:val="en-AU"/>
              </w:rPr>
              <w:t>Students select, monitor and adapt general and context-specific learning strategies. They analyse, justify, use and reflect on thinking processes suited to different contexts. They develop, use and adapt criteria in different contexts to evaluate the viability and sustainability of proposed solutions to a problem and to justify a suitable solution.</w:t>
            </w:r>
          </w:p>
        </w:tc>
      </w:tr>
      <w:tr w:rsidR="00115957" w:rsidRPr="00115957" w14:paraId="43AEC8C9" w14:textId="77777777" w:rsidTr="00115957">
        <w:trPr>
          <w:trHeight w:val="454"/>
        </w:trPr>
        <w:tc>
          <w:tcPr>
            <w:tcW w:w="22534" w:type="dxa"/>
            <w:gridSpan w:val="5"/>
            <w:shd w:val="clear" w:color="auto" w:fill="000000" w:themeFill="text1"/>
          </w:tcPr>
          <w:p w14:paraId="7C758651" w14:textId="3E623A5A" w:rsidR="00115957" w:rsidRPr="00115957" w:rsidRDefault="00115957" w:rsidP="00E05A2B">
            <w:pPr>
              <w:pStyle w:val="VCAAtableheadingsub-strand"/>
              <w:rPr>
                <w:noProof w:val="0"/>
                <w:color w:val="FFFFFF" w:themeColor="background1"/>
              </w:rPr>
            </w:pPr>
            <w:r w:rsidRPr="00115957">
              <w:rPr>
                <w:noProof w:val="0"/>
                <w:color w:val="FFFFFF" w:themeColor="background1"/>
              </w:rPr>
              <w:t>Content descriptions</w:t>
            </w:r>
          </w:p>
        </w:tc>
      </w:tr>
      <w:tr w:rsidR="001D527C" w:rsidRPr="00115957" w14:paraId="024DA849" w14:textId="77777777" w:rsidTr="00F22560">
        <w:trPr>
          <w:trHeight w:val="454"/>
        </w:trPr>
        <w:tc>
          <w:tcPr>
            <w:tcW w:w="22534" w:type="dxa"/>
            <w:gridSpan w:val="5"/>
            <w:shd w:val="clear" w:color="auto" w:fill="F2F2F2" w:themeFill="background1" w:themeFillShade="F2"/>
          </w:tcPr>
          <w:p w14:paraId="5260134D" w14:textId="31FC7EBB" w:rsidR="001D527C" w:rsidRPr="00115957" w:rsidRDefault="00C33B97" w:rsidP="00E05A2B">
            <w:pPr>
              <w:pStyle w:val="VCAAtableheadingsub-strand"/>
              <w:rPr>
                <w:noProof w:val="0"/>
              </w:rPr>
            </w:pPr>
            <w:bookmarkStart w:id="1" w:name="_Hlk146113915"/>
            <w:r>
              <w:rPr>
                <w:noProof w:val="0"/>
              </w:rPr>
              <w:t xml:space="preserve">Strand: </w:t>
            </w:r>
            <w:r w:rsidR="004F58CD">
              <w:rPr>
                <w:noProof w:val="0"/>
              </w:rPr>
              <w:t>Questions and Possibilities</w:t>
            </w:r>
          </w:p>
        </w:tc>
      </w:tr>
      <w:tr w:rsidR="00D23035" w:rsidRPr="00115957" w14:paraId="380898ED" w14:textId="77777777" w:rsidTr="00D23035">
        <w:trPr>
          <w:trHeight w:val="454"/>
        </w:trPr>
        <w:tc>
          <w:tcPr>
            <w:tcW w:w="22534" w:type="dxa"/>
            <w:gridSpan w:val="5"/>
            <w:shd w:val="clear" w:color="auto" w:fill="FFFFFF" w:themeFill="background1"/>
          </w:tcPr>
          <w:p w14:paraId="4F598322" w14:textId="4F6889B1" w:rsidR="00D23035" w:rsidRPr="00D23035" w:rsidRDefault="00D23035" w:rsidP="00E05A2B">
            <w:pPr>
              <w:pStyle w:val="VCAAtableheadingsub-strand"/>
              <w:rPr>
                <w:b w:val="0"/>
                <w:bCs w:val="0"/>
                <w:i/>
                <w:iCs/>
                <w:noProof w:val="0"/>
              </w:rPr>
            </w:pPr>
            <w:r w:rsidRPr="00D23035">
              <w:rPr>
                <w:b w:val="0"/>
                <w:bCs w:val="0"/>
                <w:i/>
                <w:iCs/>
                <w:noProof w:val="0"/>
                <w:color w:val="808080" w:themeColor="background1" w:themeShade="80"/>
              </w:rPr>
              <w:t>Students learn about:</w:t>
            </w:r>
          </w:p>
        </w:tc>
      </w:tr>
      <w:bookmarkEnd w:id="1"/>
      <w:tr w:rsidR="004F58CD" w:rsidRPr="00115957" w14:paraId="524EFD9E" w14:textId="77777777" w:rsidTr="004F58CD">
        <w:trPr>
          <w:trHeight w:val="1531"/>
        </w:trPr>
        <w:tc>
          <w:tcPr>
            <w:tcW w:w="4506" w:type="dxa"/>
          </w:tcPr>
          <w:p w14:paraId="29BA34A0" w14:textId="77777777" w:rsidR="004F58CD" w:rsidRPr="00F876CE" w:rsidRDefault="004F58CD" w:rsidP="004F58CD">
            <w:pPr>
              <w:pStyle w:val="VCAAtabletextnarrow"/>
              <w:rPr>
                <w:sz w:val="19"/>
                <w:szCs w:val="19"/>
                <w:lang w:val="en-AU"/>
              </w:rPr>
            </w:pPr>
            <w:r w:rsidRPr="00F876CE">
              <w:rPr>
                <w:sz w:val="19"/>
                <w:szCs w:val="19"/>
                <w:lang w:val="en-AU"/>
              </w:rPr>
              <w:t>different kinds of question stems for gathering information and ideas</w:t>
            </w:r>
          </w:p>
          <w:p w14:paraId="00338DEA" w14:textId="7CD9D202" w:rsidR="004F58CD" w:rsidRPr="00115957" w:rsidRDefault="00504498" w:rsidP="004F58CD">
            <w:pPr>
              <w:pStyle w:val="VCAAVC2curriculumcode"/>
            </w:pPr>
            <w:r>
              <w:rPr>
                <w:sz w:val="19"/>
                <w:szCs w:val="19"/>
                <w:lang w:eastAsia="en-AU"/>
              </w:rPr>
              <w:t>VC2CC</w:t>
            </w:r>
            <w:r w:rsidR="004F58CD" w:rsidRPr="00072D38">
              <w:rPr>
                <w:sz w:val="19"/>
                <w:szCs w:val="19"/>
                <w:lang w:eastAsia="en-AU"/>
              </w:rPr>
              <w:t>2Q01</w:t>
            </w:r>
          </w:p>
        </w:tc>
        <w:tc>
          <w:tcPr>
            <w:tcW w:w="4507" w:type="dxa"/>
          </w:tcPr>
          <w:p w14:paraId="3FC76372" w14:textId="77777777" w:rsidR="004F58CD" w:rsidRPr="00F876CE" w:rsidRDefault="004F58CD" w:rsidP="004F58CD">
            <w:pPr>
              <w:pStyle w:val="VCAAtabletextnarrow"/>
              <w:rPr>
                <w:lang w:val="en-AU"/>
              </w:rPr>
            </w:pPr>
            <w:r w:rsidRPr="00F876CE">
              <w:rPr>
                <w:lang w:val="en-AU"/>
              </w:rPr>
              <w:t>the construction and use of open and closed questions for different purposes</w:t>
            </w:r>
          </w:p>
          <w:p w14:paraId="54D7FCCF" w14:textId="6F4E43C2" w:rsidR="004F58CD" w:rsidRPr="00115957" w:rsidRDefault="00504498" w:rsidP="004F58CD">
            <w:pPr>
              <w:pStyle w:val="VCAAVC2curriculumcode"/>
            </w:pPr>
            <w:r>
              <w:rPr>
                <w:sz w:val="19"/>
                <w:szCs w:val="19"/>
                <w:lang w:eastAsia="en-AU"/>
              </w:rPr>
              <w:t>VC2CC</w:t>
            </w:r>
            <w:r w:rsidR="004F58CD" w:rsidRPr="00F876CE">
              <w:rPr>
                <w:sz w:val="19"/>
                <w:szCs w:val="19"/>
                <w:lang w:eastAsia="en-AU"/>
              </w:rPr>
              <w:t>4Q01</w:t>
            </w:r>
          </w:p>
        </w:tc>
        <w:tc>
          <w:tcPr>
            <w:tcW w:w="4507" w:type="dxa"/>
          </w:tcPr>
          <w:p w14:paraId="7418BD09" w14:textId="77777777" w:rsidR="004F58CD" w:rsidRPr="00F876CE" w:rsidRDefault="004F58CD" w:rsidP="004F58CD">
            <w:pPr>
              <w:pStyle w:val="VCAAtabletextnarrow"/>
              <w:rPr>
                <w:lang w:val="en-AU"/>
              </w:rPr>
            </w:pPr>
            <w:r w:rsidRPr="00F876CE">
              <w:rPr>
                <w:lang w:val="en-AU"/>
              </w:rPr>
              <w:t>the construction of questions for identifying and building understanding of information, possibilities, processes and activities</w:t>
            </w:r>
          </w:p>
          <w:p w14:paraId="7D0A70E1" w14:textId="5D98517A" w:rsidR="004F58CD" w:rsidRPr="00115957" w:rsidRDefault="00504498" w:rsidP="004F58CD">
            <w:pPr>
              <w:pStyle w:val="VCAAVC2curriculumcode"/>
            </w:pPr>
            <w:r>
              <w:rPr>
                <w:sz w:val="19"/>
                <w:szCs w:val="19"/>
                <w:lang w:eastAsia="en-AU"/>
              </w:rPr>
              <w:t>VC2CC</w:t>
            </w:r>
            <w:r w:rsidR="004F58CD" w:rsidRPr="00F876CE">
              <w:rPr>
                <w:sz w:val="19"/>
                <w:szCs w:val="19"/>
                <w:lang w:eastAsia="en-AU"/>
              </w:rPr>
              <w:t>6Q01</w:t>
            </w:r>
          </w:p>
        </w:tc>
        <w:tc>
          <w:tcPr>
            <w:tcW w:w="4507" w:type="dxa"/>
          </w:tcPr>
          <w:p w14:paraId="7AAAB9EC" w14:textId="77777777" w:rsidR="004F58CD" w:rsidRPr="00F876CE" w:rsidRDefault="004F58CD" w:rsidP="004F58CD">
            <w:pPr>
              <w:pStyle w:val="VCAAtabletextnarrow"/>
              <w:rPr>
                <w:lang w:val="en-AU"/>
              </w:rPr>
            </w:pPr>
            <w:r w:rsidRPr="00F876CE">
              <w:rPr>
                <w:lang w:val="en-AU"/>
              </w:rPr>
              <w:t>the construction of a main question and sub-questions for different purposes</w:t>
            </w:r>
          </w:p>
          <w:p w14:paraId="1499749B" w14:textId="747C81EF" w:rsidR="004F58CD" w:rsidRPr="00115957" w:rsidRDefault="00504498" w:rsidP="004F58CD">
            <w:pPr>
              <w:pStyle w:val="VCAAVC2curriculumcode"/>
            </w:pPr>
            <w:r>
              <w:rPr>
                <w:sz w:val="19"/>
                <w:szCs w:val="19"/>
                <w:lang w:eastAsia="en-AU"/>
              </w:rPr>
              <w:t>VC2CC</w:t>
            </w:r>
            <w:r w:rsidR="004F58CD" w:rsidRPr="00F876CE">
              <w:rPr>
                <w:sz w:val="19"/>
                <w:szCs w:val="19"/>
                <w:lang w:eastAsia="en-AU"/>
              </w:rPr>
              <w:t>8Q01</w:t>
            </w:r>
          </w:p>
        </w:tc>
        <w:tc>
          <w:tcPr>
            <w:tcW w:w="4507" w:type="dxa"/>
          </w:tcPr>
          <w:p w14:paraId="713D6603" w14:textId="77777777" w:rsidR="004F58CD" w:rsidRPr="00F876CE" w:rsidRDefault="004F58CD" w:rsidP="004F58CD">
            <w:pPr>
              <w:pStyle w:val="VCAAtabletextnarrow"/>
              <w:rPr>
                <w:lang w:val="en-AU"/>
              </w:rPr>
            </w:pPr>
            <w:r w:rsidRPr="00F876CE">
              <w:rPr>
                <w:lang w:val="en-AU"/>
              </w:rPr>
              <w:t xml:space="preserve">the construction and adaptation of questions to suit different contexts </w:t>
            </w:r>
          </w:p>
          <w:p w14:paraId="5E1B245D" w14:textId="58CB8B5D" w:rsidR="004F58CD" w:rsidRPr="00115957" w:rsidRDefault="00504498" w:rsidP="004F58CD">
            <w:pPr>
              <w:pStyle w:val="VCAAVC2curriculumcode"/>
            </w:pPr>
            <w:r>
              <w:rPr>
                <w:sz w:val="19"/>
                <w:szCs w:val="19"/>
                <w:lang w:eastAsia="en-AU"/>
              </w:rPr>
              <w:t>VC2CC</w:t>
            </w:r>
            <w:r w:rsidR="004F58CD" w:rsidRPr="00F876CE">
              <w:rPr>
                <w:sz w:val="19"/>
                <w:szCs w:val="19"/>
                <w:lang w:eastAsia="en-AU"/>
              </w:rPr>
              <w:t>10Q01</w:t>
            </w:r>
          </w:p>
        </w:tc>
      </w:tr>
      <w:tr w:rsidR="004F58CD" w:rsidRPr="00115957" w14:paraId="584B54D0" w14:textId="77777777" w:rsidTr="004F58CD">
        <w:trPr>
          <w:trHeight w:val="1531"/>
        </w:trPr>
        <w:tc>
          <w:tcPr>
            <w:tcW w:w="4506" w:type="dxa"/>
          </w:tcPr>
          <w:p w14:paraId="7433CAA7" w14:textId="77777777" w:rsidR="004F58CD" w:rsidRPr="00F876CE" w:rsidRDefault="004F58CD" w:rsidP="004F58CD">
            <w:pPr>
              <w:pStyle w:val="VCAAtabletextnarrow"/>
              <w:rPr>
                <w:lang w:val="en-AU"/>
              </w:rPr>
            </w:pPr>
            <w:r w:rsidRPr="00F876CE">
              <w:rPr>
                <w:lang w:val="en-AU"/>
              </w:rPr>
              <w:t>how personal responses may influence thinking about ideas and possibilities</w:t>
            </w:r>
          </w:p>
          <w:p w14:paraId="4904C6ED" w14:textId="21640572" w:rsidR="004F58CD" w:rsidRPr="00115957" w:rsidRDefault="00504498" w:rsidP="004F58CD">
            <w:pPr>
              <w:pStyle w:val="VCAAVC2curriculumcode"/>
            </w:pPr>
            <w:r>
              <w:rPr>
                <w:sz w:val="19"/>
                <w:szCs w:val="19"/>
                <w:lang w:eastAsia="en-AU"/>
              </w:rPr>
              <w:t>VC2CC</w:t>
            </w:r>
            <w:r w:rsidR="004F58CD" w:rsidRPr="00F876CE">
              <w:rPr>
                <w:sz w:val="19"/>
                <w:szCs w:val="19"/>
                <w:lang w:eastAsia="en-AU"/>
              </w:rPr>
              <w:t>2Q02</w:t>
            </w:r>
          </w:p>
        </w:tc>
        <w:tc>
          <w:tcPr>
            <w:tcW w:w="4507" w:type="dxa"/>
          </w:tcPr>
          <w:p w14:paraId="0C1C9164" w14:textId="77777777" w:rsidR="004F58CD" w:rsidRPr="00F876CE" w:rsidRDefault="004F58CD" w:rsidP="004F58CD">
            <w:pPr>
              <w:pStyle w:val="VCAAtabletextnarrow"/>
              <w:rPr>
                <w:lang w:val="en-AU"/>
              </w:rPr>
            </w:pPr>
            <w:r w:rsidRPr="00F876CE">
              <w:rPr>
                <w:lang w:val="en-AU"/>
              </w:rPr>
              <w:t>how pre-established preferences may influence thinking when generating and responding to alternative ideas and possibilities</w:t>
            </w:r>
          </w:p>
          <w:p w14:paraId="5750408C" w14:textId="2B486D3C" w:rsidR="004F58CD" w:rsidRPr="00115957" w:rsidRDefault="00504498" w:rsidP="004F58CD">
            <w:pPr>
              <w:pStyle w:val="VCAAVC2curriculumcode"/>
            </w:pPr>
            <w:r>
              <w:rPr>
                <w:sz w:val="19"/>
                <w:szCs w:val="19"/>
                <w:lang w:eastAsia="en-AU"/>
              </w:rPr>
              <w:t>VC2CC</w:t>
            </w:r>
            <w:r w:rsidR="004F58CD" w:rsidRPr="00F876CE">
              <w:rPr>
                <w:sz w:val="19"/>
                <w:szCs w:val="19"/>
                <w:lang w:eastAsia="en-AU"/>
              </w:rPr>
              <w:t>4Q02</w:t>
            </w:r>
          </w:p>
        </w:tc>
        <w:tc>
          <w:tcPr>
            <w:tcW w:w="4507" w:type="dxa"/>
          </w:tcPr>
          <w:p w14:paraId="7B6A3131" w14:textId="77777777" w:rsidR="004F58CD" w:rsidRPr="00F876CE" w:rsidRDefault="004F58CD" w:rsidP="004F58CD">
            <w:pPr>
              <w:pStyle w:val="VCAAtabletextnarrow"/>
              <w:rPr>
                <w:szCs w:val="20"/>
                <w:lang w:val="en-AU"/>
              </w:rPr>
            </w:pPr>
            <w:r w:rsidRPr="00F876CE">
              <w:rPr>
                <w:szCs w:val="20"/>
                <w:lang w:val="en-AU"/>
              </w:rPr>
              <w:t>the importance of setting aside preconceptions</w:t>
            </w:r>
            <w:r>
              <w:rPr>
                <w:szCs w:val="20"/>
                <w:lang w:val="en-AU"/>
              </w:rPr>
              <w:t xml:space="preserve">; </w:t>
            </w:r>
            <w:r w:rsidRPr="00F876CE">
              <w:rPr>
                <w:szCs w:val="20"/>
                <w:lang w:val="en-AU"/>
              </w:rPr>
              <w:t xml:space="preserve">strategies for setting </w:t>
            </w:r>
            <w:r>
              <w:rPr>
                <w:szCs w:val="20"/>
                <w:lang w:val="en-AU"/>
              </w:rPr>
              <w:t>preconceptions</w:t>
            </w:r>
            <w:r w:rsidRPr="00F876CE">
              <w:rPr>
                <w:szCs w:val="20"/>
                <w:lang w:val="en-AU"/>
              </w:rPr>
              <w:t xml:space="preserve"> aside when generating and evaluating alternative ideas and possibilities</w:t>
            </w:r>
          </w:p>
          <w:p w14:paraId="3CC91B84" w14:textId="7421B3BE" w:rsidR="004F58CD" w:rsidRPr="00115957" w:rsidRDefault="00504498" w:rsidP="004F58CD">
            <w:pPr>
              <w:pStyle w:val="VCAAVC2curriculumcode"/>
            </w:pPr>
            <w:r>
              <w:rPr>
                <w:sz w:val="19"/>
                <w:szCs w:val="19"/>
                <w:lang w:eastAsia="en-AU"/>
              </w:rPr>
              <w:t>VC2CC</w:t>
            </w:r>
            <w:r w:rsidR="004F58CD" w:rsidRPr="00F876CE">
              <w:rPr>
                <w:sz w:val="19"/>
                <w:szCs w:val="19"/>
                <w:lang w:eastAsia="en-AU"/>
              </w:rPr>
              <w:t>6Q02</w:t>
            </w:r>
          </w:p>
        </w:tc>
        <w:tc>
          <w:tcPr>
            <w:tcW w:w="4507" w:type="dxa"/>
          </w:tcPr>
          <w:p w14:paraId="0BE41ECE" w14:textId="77777777" w:rsidR="004F58CD" w:rsidRPr="00F876CE" w:rsidRDefault="004F58CD" w:rsidP="004F58CD">
            <w:pPr>
              <w:pStyle w:val="VCAAtabletextnarrow"/>
              <w:rPr>
                <w:lang w:val="en-AU"/>
              </w:rPr>
            </w:pPr>
            <w:r w:rsidRPr="00F876CE">
              <w:rPr>
                <w:lang w:val="en-AU"/>
              </w:rPr>
              <w:t>when and how judgement is suspended to support generating and evaluating alternative ideas and possibilities</w:t>
            </w:r>
          </w:p>
          <w:p w14:paraId="0A317CEF" w14:textId="3B717CFF" w:rsidR="004F58CD" w:rsidRPr="00115957" w:rsidRDefault="00504498" w:rsidP="004F58CD">
            <w:pPr>
              <w:pStyle w:val="VCAAVC2curriculumcode"/>
            </w:pPr>
            <w:r>
              <w:rPr>
                <w:sz w:val="19"/>
                <w:szCs w:val="19"/>
                <w:lang w:eastAsia="en-AU"/>
              </w:rPr>
              <w:t>VC2CC</w:t>
            </w:r>
            <w:r w:rsidR="004F58CD" w:rsidRPr="00F876CE">
              <w:rPr>
                <w:sz w:val="19"/>
                <w:szCs w:val="19"/>
                <w:lang w:eastAsia="en-AU"/>
              </w:rPr>
              <w:t>8Q02</w:t>
            </w:r>
          </w:p>
        </w:tc>
        <w:tc>
          <w:tcPr>
            <w:tcW w:w="4507" w:type="dxa"/>
          </w:tcPr>
          <w:p w14:paraId="43FD7E19" w14:textId="77777777" w:rsidR="004F58CD" w:rsidRPr="00F876CE" w:rsidRDefault="004F58CD" w:rsidP="004F58CD">
            <w:pPr>
              <w:pStyle w:val="VCAAtabletextnarrow"/>
              <w:rPr>
                <w:lang w:val="en-AU"/>
              </w:rPr>
            </w:pPr>
            <w:r w:rsidRPr="00F876CE">
              <w:rPr>
                <w:lang w:val="en-AU"/>
              </w:rPr>
              <w:t>when and how to critically reflect on suspension of judgement when generating and evaluating alternative ideas and possibilities from different perspectives</w:t>
            </w:r>
          </w:p>
          <w:p w14:paraId="27929878" w14:textId="08847393" w:rsidR="004F58CD" w:rsidRPr="00115957" w:rsidRDefault="00504498" w:rsidP="004F58CD">
            <w:pPr>
              <w:pStyle w:val="VCAAVC2curriculumcode"/>
            </w:pPr>
            <w:r>
              <w:rPr>
                <w:sz w:val="19"/>
                <w:szCs w:val="19"/>
                <w:lang w:eastAsia="en-AU"/>
              </w:rPr>
              <w:t>VC2CC</w:t>
            </w:r>
            <w:r w:rsidR="004F58CD" w:rsidRPr="00F876CE">
              <w:rPr>
                <w:sz w:val="19"/>
                <w:szCs w:val="19"/>
                <w:lang w:eastAsia="en-AU"/>
              </w:rPr>
              <w:t>10Q02</w:t>
            </w:r>
          </w:p>
        </w:tc>
      </w:tr>
      <w:tr w:rsidR="004F58CD" w:rsidRPr="00115957" w14:paraId="5C35D825" w14:textId="77777777" w:rsidTr="004F58CD">
        <w:trPr>
          <w:trHeight w:val="1531"/>
        </w:trPr>
        <w:tc>
          <w:tcPr>
            <w:tcW w:w="4506" w:type="dxa"/>
          </w:tcPr>
          <w:p w14:paraId="4A80326A" w14:textId="77777777" w:rsidR="004F58CD" w:rsidRPr="00F876CE" w:rsidRDefault="004F58CD" w:rsidP="004F58CD">
            <w:pPr>
              <w:pStyle w:val="VCAAtabletextnarrow"/>
              <w:rPr>
                <w:lang w:val="en-AU"/>
              </w:rPr>
            </w:pPr>
            <w:r w:rsidRPr="00F876CE">
              <w:rPr>
                <w:lang w:val="en-AU"/>
              </w:rPr>
              <w:t>modification as a strategy to generate a new idea or possibility</w:t>
            </w:r>
          </w:p>
          <w:p w14:paraId="58060944" w14:textId="77777777" w:rsidR="004F58CD" w:rsidRDefault="00504498" w:rsidP="004F58CD">
            <w:pPr>
              <w:pStyle w:val="VCAAtabletextnarrow"/>
              <w:rPr>
                <w:sz w:val="19"/>
                <w:szCs w:val="19"/>
                <w:lang w:val="en-AU" w:eastAsia="en-AU"/>
              </w:rPr>
            </w:pPr>
            <w:r>
              <w:rPr>
                <w:sz w:val="19"/>
                <w:szCs w:val="19"/>
                <w:lang w:val="en-AU" w:eastAsia="en-AU"/>
              </w:rPr>
              <w:t>VC2CC</w:t>
            </w:r>
            <w:r w:rsidR="004F58CD" w:rsidRPr="00F876CE">
              <w:rPr>
                <w:sz w:val="19"/>
                <w:szCs w:val="19"/>
                <w:lang w:val="en-AU" w:eastAsia="en-AU"/>
              </w:rPr>
              <w:t>2Q03</w:t>
            </w:r>
          </w:p>
          <w:p w14:paraId="28A8BECA" w14:textId="77777777" w:rsidR="00217B8B" w:rsidRDefault="00217B8B" w:rsidP="00217B8B">
            <w:pPr>
              <w:rPr>
                <w:rFonts w:ascii="Arial Narrow" w:eastAsiaTheme="minorEastAsia" w:hAnsi="Arial Narrow" w:cs="Arial"/>
                <w:color w:val="000000" w:themeColor="text1"/>
                <w:sz w:val="19"/>
                <w:szCs w:val="19"/>
                <w:lang w:val="en-AU" w:eastAsia="en-AU"/>
              </w:rPr>
            </w:pPr>
          </w:p>
          <w:p w14:paraId="762762D0" w14:textId="6CAC01DA" w:rsidR="00217B8B" w:rsidRPr="00217B8B" w:rsidRDefault="00217B8B" w:rsidP="00217B8B">
            <w:pPr>
              <w:tabs>
                <w:tab w:val="left" w:pos="2640"/>
              </w:tabs>
              <w:rPr>
                <w:lang w:val="en-AU"/>
              </w:rPr>
            </w:pPr>
            <w:r>
              <w:rPr>
                <w:lang w:val="en-AU"/>
              </w:rPr>
              <w:tab/>
            </w:r>
          </w:p>
        </w:tc>
        <w:tc>
          <w:tcPr>
            <w:tcW w:w="4507" w:type="dxa"/>
          </w:tcPr>
          <w:p w14:paraId="594A5586" w14:textId="77777777" w:rsidR="004F58CD" w:rsidRPr="00F876CE" w:rsidRDefault="004F58CD" w:rsidP="004F58CD">
            <w:pPr>
              <w:pStyle w:val="VCAAtabletextnarrow"/>
              <w:rPr>
                <w:lang w:val="en-AU"/>
              </w:rPr>
            </w:pPr>
            <w:r w:rsidRPr="00F876CE">
              <w:rPr>
                <w:lang w:val="en-AU"/>
              </w:rPr>
              <w:t>simple strategies for generating new ideas and possibilities, including repurposing or rearranging</w:t>
            </w:r>
          </w:p>
          <w:p w14:paraId="6006B31B" w14:textId="758B78C5"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4Q03</w:t>
            </w:r>
          </w:p>
        </w:tc>
        <w:tc>
          <w:tcPr>
            <w:tcW w:w="4507" w:type="dxa"/>
          </w:tcPr>
          <w:p w14:paraId="4F5C8826" w14:textId="77777777" w:rsidR="004F58CD" w:rsidRPr="00F876CE" w:rsidRDefault="004F58CD" w:rsidP="004F58CD">
            <w:pPr>
              <w:pStyle w:val="VCAAtabletextnarrow"/>
              <w:rPr>
                <w:lang w:val="en-AU"/>
              </w:rPr>
            </w:pPr>
            <w:r w:rsidRPr="00F876CE">
              <w:rPr>
                <w:lang w:val="en-AU"/>
              </w:rPr>
              <w:t>an extended range of strategies to generate new ideas and possibilities including forming a link between different information sources</w:t>
            </w:r>
          </w:p>
          <w:p w14:paraId="7C120239" w14:textId="13C73C7E"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6Q03</w:t>
            </w:r>
          </w:p>
        </w:tc>
        <w:tc>
          <w:tcPr>
            <w:tcW w:w="4507" w:type="dxa"/>
          </w:tcPr>
          <w:p w14:paraId="15A3892B" w14:textId="688F784E" w:rsidR="004F58CD" w:rsidRPr="00F876CE" w:rsidRDefault="00835390" w:rsidP="004F58CD">
            <w:pPr>
              <w:pStyle w:val="VCAAtabletextnarrow"/>
              <w:rPr>
                <w:lang w:val="en-AU"/>
              </w:rPr>
            </w:pPr>
            <w:r>
              <w:rPr>
                <w:lang w:val="en-AU"/>
              </w:rPr>
              <w:t xml:space="preserve">strategies for generating new ideas and possibilities including </w:t>
            </w:r>
            <w:r w:rsidR="004F58CD" w:rsidRPr="00F876CE">
              <w:rPr>
                <w:lang w:val="en-AU"/>
              </w:rPr>
              <w:t xml:space="preserve">identifying a pattern across multiple information sources </w:t>
            </w:r>
          </w:p>
          <w:p w14:paraId="59EC48BB" w14:textId="07ACE556"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8Q03</w:t>
            </w:r>
          </w:p>
        </w:tc>
        <w:tc>
          <w:tcPr>
            <w:tcW w:w="4507" w:type="dxa"/>
          </w:tcPr>
          <w:p w14:paraId="24A8F5C6" w14:textId="77777777" w:rsidR="00D82FA8" w:rsidRDefault="00835390" w:rsidP="004F58CD">
            <w:pPr>
              <w:pStyle w:val="VCAAtabletextnarrow"/>
              <w:rPr>
                <w:lang w:val="en-AU"/>
              </w:rPr>
            </w:pPr>
            <w:r>
              <w:rPr>
                <w:lang w:val="en-AU"/>
              </w:rPr>
              <w:t xml:space="preserve">strategies for generating new ideas and possibilities including </w:t>
            </w:r>
            <w:r w:rsidR="004F58CD" w:rsidRPr="00F876CE">
              <w:rPr>
                <w:lang w:val="en-AU"/>
              </w:rPr>
              <w:t xml:space="preserve">identifying links and patterns across multiple information sources and perspectives </w:t>
            </w:r>
          </w:p>
          <w:p w14:paraId="58AF09DF" w14:textId="4501C11B"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10Q03</w:t>
            </w:r>
          </w:p>
        </w:tc>
      </w:tr>
      <w:tr w:rsidR="004F58CD" w:rsidRPr="00115957" w14:paraId="08C64414" w14:textId="77777777" w:rsidTr="00B31737">
        <w:trPr>
          <w:trHeight w:val="454"/>
        </w:trPr>
        <w:tc>
          <w:tcPr>
            <w:tcW w:w="22534" w:type="dxa"/>
            <w:gridSpan w:val="5"/>
            <w:shd w:val="clear" w:color="auto" w:fill="F2F2F2" w:themeFill="background1" w:themeFillShade="F2"/>
          </w:tcPr>
          <w:p w14:paraId="5D365776" w14:textId="3DFCD1C7" w:rsidR="004F58CD" w:rsidRDefault="00C33B97" w:rsidP="00B31737">
            <w:pPr>
              <w:pStyle w:val="VCAAtableheadingsub-strand"/>
              <w:rPr>
                <w:noProof w:val="0"/>
              </w:rPr>
            </w:pPr>
            <w:r>
              <w:rPr>
                <w:noProof w:val="0"/>
              </w:rPr>
              <w:lastRenderedPageBreak/>
              <w:t xml:space="preserve">Strand: </w:t>
            </w:r>
            <w:r w:rsidR="004F58CD">
              <w:rPr>
                <w:noProof w:val="0"/>
              </w:rPr>
              <w:t>Reasoning</w:t>
            </w:r>
          </w:p>
        </w:tc>
      </w:tr>
      <w:tr w:rsidR="00D23035" w:rsidRPr="00115957" w14:paraId="356B5581" w14:textId="77777777" w:rsidTr="00D23035">
        <w:trPr>
          <w:trHeight w:val="454"/>
        </w:trPr>
        <w:tc>
          <w:tcPr>
            <w:tcW w:w="22534" w:type="dxa"/>
            <w:gridSpan w:val="5"/>
          </w:tcPr>
          <w:p w14:paraId="445CC12B" w14:textId="77777777" w:rsidR="00D23035" w:rsidRPr="00D23035" w:rsidRDefault="00D23035"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tr w:rsidR="004F58CD" w:rsidRPr="00115957" w14:paraId="0FF55036" w14:textId="77777777" w:rsidTr="004F58CD">
        <w:trPr>
          <w:trHeight w:val="1531"/>
        </w:trPr>
        <w:tc>
          <w:tcPr>
            <w:tcW w:w="4506" w:type="dxa"/>
          </w:tcPr>
          <w:p w14:paraId="01FB274C" w14:textId="77777777" w:rsidR="004F58CD" w:rsidRPr="00F876CE" w:rsidRDefault="004F58CD" w:rsidP="004F58CD">
            <w:pPr>
              <w:pStyle w:val="VCAAtabletextnarrow"/>
              <w:rPr>
                <w:lang w:val="en-AU"/>
              </w:rPr>
            </w:pPr>
            <w:r w:rsidRPr="00F876CE">
              <w:rPr>
                <w:lang w:val="en-AU"/>
              </w:rPr>
              <w:t>words that show reasons and conclusions, and examples of how to use them</w:t>
            </w:r>
          </w:p>
          <w:p w14:paraId="2BDF16A7" w14:textId="68D4469E" w:rsidR="004F58CD" w:rsidRPr="00115957" w:rsidRDefault="00504498" w:rsidP="004F58CD">
            <w:pPr>
              <w:pStyle w:val="VCAAVC2curriculumcode"/>
            </w:pPr>
            <w:r>
              <w:rPr>
                <w:sz w:val="19"/>
                <w:szCs w:val="19"/>
                <w:lang w:eastAsia="en-AU"/>
              </w:rPr>
              <w:t>VC2CC</w:t>
            </w:r>
            <w:r w:rsidR="004F58CD" w:rsidRPr="00F876CE">
              <w:rPr>
                <w:sz w:val="19"/>
                <w:szCs w:val="19"/>
                <w:lang w:eastAsia="en-AU"/>
              </w:rPr>
              <w:t>2R01</w:t>
            </w:r>
          </w:p>
        </w:tc>
        <w:tc>
          <w:tcPr>
            <w:tcW w:w="4507" w:type="dxa"/>
          </w:tcPr>
          <w:p w14:paraId="5222E51C" w14:textId="77777777" w:rsidR="004F58CD" w:rsidRPr="00F876CE" w:rsidRDefault="004F58CD" w:rsidP="004F58CD">
            <w:pPr>
              <w:pStyle w:val="VCAAtabletextnarrow"/>
              <w:rPr>
                <w:lang w:val="en-AU"/>
              </w:rPr>
            </w:pPr>
            <w:r w:rsidRPr="00F876CE">
              <w:rPr>
                <w:lang w:val="en-AU"/>
              </w:rPr>
              <w:t>ways to identify, structure and communicate a conclusion justified by a range of reasons</w:t>
            </w:r>
          </w:p>
          <w:p w14:paraId="2874CC14" w14:textId="246A6F13" w:rsidR="004F58CD" w:rsidRPr="00115957" w:rsidRDefault="00504498" w:rsidP="004F58CD">
            <w:pPr>
              <w:pStyle w:val="VCAAVC2curriculumcode"/>
            </w:pPr>
            <w:r>
              <w:rPr>
                <w:sz w:val="19"/>
                <w:szCs w:val="19"/>
                <w:lang w:eastAsia="en-AU"/>
              </w:rPr>
              <w:t>VC2CC</w:t>
            </w:r>
            <w:r w:rsidR="004F58CD" w:rsidRPr="00F876CE">
              <w:rPr>
                <w:sz w:val="19"/>
                <w:szCs w:val="19"/>
                <w:lang w:eastAsia="en-AU"/>
              </w:rPr>
              <w:t>4R01</w:t>
            </w:r>
          </w:p>
        </w:tc>
        <w:tc>
          <w:tcPr>
            <w:tcW w:w="4507" w:type="dxa"/>
          </w:tcPr>
          <w:p w14:paraId="6AA06995" w14:textId="77777777" w:rsidR="004F58CD" w:rsidRPr="00F876CE" w:rsidRDefault="004F58CD" w:rsidP="004F58CD">
            <w:pPr>
              <w:pStyle w:val="VCAAtabletextnarrow"/>
              <w:rPr>
                <w:lang w:val="en-AU"/>
              </w:rPr>
            </w:pPr>
            <w:r w:rsidRPr="00F876CE">
              <w:rPr>
                <w:lang w:val="en-AU"/>
              </w:rPr>
              <w:t>ways to identify, structure and communicate an argument that uses sub-arguments leading to a main conclusion</w:t>
            </w:r>
          </w:p>
          <w:p w14:paraId="23C5D2B7" w14:textId="3E2C79F5" w:rsidR="004F58CD" w:rsidRPr="00115957" w:rsidRDefault="00504498" w:rsidP="004F58CD">
            <w:pPr>
              <w:pStyle w:val="VCAAVC2curriculumcode"/>
            </w:pPr>
            <w:r>
              <w:rPr>
                <w:sz w:val="19"/>
                <w:szCs w:val="19"/>
                <w:lang w:eastAsia="en-AU"/>
              </w:rPr>
              <w:t>VC2CC</w:t>
            </w:r>
            <w:r w:rsidR="004F58CD" w:rsidRPr="00F876CE">
              <w:rPr>
                <w:sz w:val="19"/>
                <w:szCs w:val="19"/>
                <w:lang w:eastAsia="en-AU"/>
              </w:rPr>
              <w:t>6R01</w:t>
            </w:r>
          </w:p>
        </w:tc>
        <w:tc>
          <w:tcPr>
            <w:tcW w:w="4507" w:type="dxa"/>
          </w:tcPr>
          <w:p w14:paraId="3AFA43ED" w14:textId="77777777" w:rsidR="004F58CD" w:rsidRPr="00F876CE" w:rsidRDefault="004F58CD" w:rsidP="004F58CD">
            <w:pPr>
              <w:pStyle w:val="VCAAtabletextnarrow"/>
              <w:rPr>
                <w:lang w:val="en-AU"/>
              </w:rPr>
            </w:pPr>
            <w:r w:rsidRPr="00F876CE">
              <w:rPr>
                <w:lang w:val="en-AU"/>
              </w:rPr>
              <w:t>ways to identify, structure and communicate a conclusion and its justification where competing claims, and grounds for claims, are analysed and evaluated</w:t>
            </w:r>
          </w:p>
          <w:p w14:paraId="773179D7" w14:textId="458678DD" w:rsidR="004F58CD" w:rsidRPr="00115957" w:rsidRDefault="00504498" w:rsidP="004F58CD">
            <w:pPr>
              <w:pStyle w:val="VCAAVC2curriculumcode"/>
            </w:pPr>
            <w:r>
              <w:rPr>
                <w:sz w:val="19"/>
                <w:szCs w:val="19"/>
                <w:lang w:eastAsia="en-AU"/>
              </w:rPr>
              <w:t>VC2CC</w:t>
            </w:r>
            <w:r w:rsidR="004F58CD" w:rsidRPr="00F876CE">
              <w:rPr>
                <w:sz w:val="19"/>
                <w:szCs w:val="19"/>
                <w:lang w:eastAsia="en-AU"/>
              </w:rPr>
              <w:t>8R01</w:t>
            </w:r>
          </w:p>
        </w:tc>
        <w:tc>
          <w:tcPr>
            <w:tcW w:w="4507" w:type="dxa"/>
          </w:tcPr>
          <w:p w14:paraId="1F2065A8" w14:textId="77777777" w:rsidR="004F58CD" w:rsidRPr="00F876CE" w:rsidRDefault="004F58CD" w:rsidP="004F58CD">
            <w:pPr>
              <w:pStyle w:val="VCAAtabletextnarrow"/>
              <w:rPr>
                <w:lang w:val="en-AU"/>
              </w:rPr>
            </w:pPr>
            <w:r w:rsidRPr="00F876CE">
              <w:rPr>
                <w:lang w:val="en-AU"/>
              </w:rPr>
              <w:t>ways to analyse and improve the structure, clarity, consistency and coherence of a conclusion and its justification in different contexts</w:t>
            </w:r>
          </w:p>
          <w:p w14:paraId="401C1242" w14:textId="3367A5CC" w:rsidR="004F58CD" w:rsidRPr="00115957" w:rsidRDefault="00504498" w:rsidP="004F58CD">
            <w:pPr>
              <w:pStyle w:val="VCAAVC2curriculumcode"/>
            </w:pPr>
            <w:r>
              <w:rPr>
                <w:sz w:val="19"/>
                <w:szCs w:val="19"/>
                <w:lang w:eastAsia="en-AU"/>
              </w:rPr>
              <w:t>VC2CC</w:t>
            </w:r>
            <w:r w:rsidR="004F58CD" w:rsidRPr="00F876CE">
              <w:rPr>
                <w:sz w:val="19"/>
                <w:szCs w:val="19"/>
                <w:lang w:eastAsia="en-AU"/>
              </w:rPr>
              <w:t>10R01</w:t>
            </w:r>
          </w:p>
        </w:tc>
      </w:tr>
      <w:tr w:rsidR="004F58CD" w:rsidRPr="00115957" w14:paraId="0F9450C1" w14:textId="77777777" w:rsidTr="004F58CD">
        <w:trPr>
          <w:trHeight w:val="1531"/>
        </w:trPr>
        <w:tc>
          <w:tcPr>
            <w:tcW w:w="4506" w:type="dxa"/>
          </w:tcPr>
          <w:p w14:paraId="17908AAE" w14:textId="77777777" w:rsidR="004F58CD" w:rsidRPr="00F876CE" w:rsidRDefault="004F58CD" w:rsidP="004F58CD">
            <w:pPr>
              <w:pStyle w:val="VCAAtabletextnarrow"/>
              <w:rPr>
                <w:lang w:val="en-AU"/>
              </w:rPr>
            </w:pPr>
            <w:r w:rsidRPr="00F876CE">
              <w:rPr>
                <w:lang w:val="en-AU"/>
              </w:rPr>
              <w:t>the use of examples to support claims</w:t>
            </w:r>
          </w:p>
          <w:p w14:paraId="2D7E347D" w14:textId="66A637FC" w:rsidR="004F58CD" w:rsidRPr="00115957" w:rsidRDefault="00504498" w:rsidP="004F58CD">
            <w:pPr>
              <w:pStyle w:val="VCAAVC2curriculumcode"/>
            </w:pPr>
            <w:r>
              <w:rPr>
                <w:sz w:val="19"/>
                <w:szCs w:val="19"/>
                <w:lang w:eastAsia="en-AU"/>
              </w:rPr>
              <w:t>VC2CC</w:t>
            </w:r>
            <w:r w:rsidR="004F58CD" w:rsidRPr="00F876CE">
              <w:rPr>
                <w:sz w:val="19"/>
                <w:szCs w:val="19"/>
                <w:lang w:eastAsia="en-AU"/>
              </w:rPr>
              <w:t>2R02</w:t>
            </w:r>
          </w:p>
        </w:tc>
        <w:tc>
          <w:tcPr>
            <w:tcW w:w="4507" w:type="dxa"/>
          </w:tcPr>
          <w:p w14:paraId="1360AF0F" w14:textId="77777777" w:rsidR="004F58CD" w:rsidRPr="00F876CE" w:rsidRDefault="004F58CD" w:rsidP="004F58CD">
            <w:pPr>
              <w:pStyle w:val="VCAAtabletextnarrow"/>
              <w:rPr>
                <w:lang w:val="en-AU"/>
              </w:rPr>
            </w:pPr>
            <w:r w:rsidRPr="00F876CE">
              <w:rPr>
                <w:lang w:val="en-AU"/>
              </w:rPr>
              <w:t>what is meant by evidence and what is meant by a value and how they are used to support reasoning</w:t>
            </w:r>
          </w:p>
          <w:p w14:paraId="5DB073EE" w14:textId="59AF0B34" w:rsidR="004F58CD" w:rsidRPr="00115957" w:rsidRDefault="00504498" w:rsidP="004F58CD">
            <w:pPr>
              <w:pStyle w:val="VCAAVC2curriculumcode"/>
            </w:pPr>
            <w:r>
              <w:rPr>
                <w:sz w:val="19"/>
                <w:szCs w:val="19"/>
                <w:lang w:eastAsia="en-AU"/>
              </w:rPr>
              <w:t>VC2CC</w:t>
            </w:r>
            <w:r w:rsidR="004F58CD" w:rsidRPr="00F876CE">
              <w:rPr>
                <w:sz w:val="19"/>
                <w:szCs w:val="19"/>
                <w:lang w:eastAsia="en-AU"/>
              </w:rPr>
              <w:t>4R02</w:t>
            </w:r>
          </w:p>
        </w:tc>
        <w:tc>
          <w:tcPr>
            <w:tcW w:w="4507" w:type="dxa"/>
          </w:tcPr>
          <w:p w14:paraId="31C4A4B7" w14:textId="77777777" w:rsidR="004F58CD" w:rsidRPr="00F876CE" w:rsidRDefault="004F58CD" w:rsidP="004F58CD">
            <w:pPr>
              <w:pStyle w:val="VCAAtabletextnarrow"/>
              <w:rPr>
                <w:lang w:val="en-AU"/>
              </w:rPr>
            </w:pPr>
            <w:r w:rsidRPr="00F876CE">
              <w:rPr>
                <w:lang w:val="en-AU"/>
              </w:rPr>
              <w:t>ways to consider competing values and the strength of evidence when reasoning</w:t>
            </w:r>
          </w:p>
          <w:p w14:paraId="555C471A" w14:textId="5CA60D92" w:rsidR="004F58CD" w:rsidRPr="00115957" w:rsidRDefault="00504498" w:rsidP="004F58CD">
            <w:pPr>
              <w:pStyle w:val="VCAAVC2curriculumcode"/>
            </w:pPr>
            <w:r>
              <w:rPr>
                <w:sz w:val="19"/>
                <w:szCs w:val="19"/>
                <w:lang w:eastAsia="en-AU"/>
              </w:rPr>
              <w:t>VC2CC</w:t>
            </w:r>
            <w:r w:rsidR="004F58CD" w:rsidRPr="00F876CE">
              <w:rPr>
                <w:sz w:val="19"/>
                <w:szCs w:val="19"/>
                <w:lang w:eastAsia="en-AU"/>
              </w:rPr>
              <w:t>6R02</w:t>
            </w:r>
          </w:p>
        </w:tc>
        <w:tc>
          <w:tcPr>
            <w:tcW w:w="4507" w:type="dxa"/>
          </w:tcPr>
          <w:p w14:paraId="38C849E3" w14:textId="77777777" w:rsidR="004F58CD" w:rsidRPr="00F876CE" w:rsidRDefault="004F58CD" w:rsidP="004F58CD">
            <w:pPr>
              <w:pStyle w:val="VCAAtabletextnarrow"/>
              <w:rPr>
                <w:lang w:val="en-AU"/>
              </w:rPr>
            </w:pPr>
            <w:r w:rsidRPr="00F876CE">
              <w:rPr>
                <w:lang w:val="en-AU"/>
              </w:rPr>
              <w:t>reasons for competing claims about matters of fact and matters of value, including consideration of evidence and expertise</w:t>
            </w:r>
            <w:r>
              <w:rPr>
                <w:lang w:val="en-AU"/>
              </w:rPr>
              <w:t>,</w:t>
            </w:r>
            <w:r w:rsidRPr="00F876CE">
              <w:rPr>
                <w:lang w:val="en-AU"/>
              </w:rPr>
              <w:t xml:space="preserve"> and ways to analyse and evaluate competing claims and grounds for claims</w:t>
            </w:r>
          </w:p>
          <w:p w14:paraId="5020A1E3" w14:textId="281F07E0" w:rsidR="004F58CD" w:rsidRPr="00115957" w:rsidRDefault="00504498" w:rsidP="004F58CD">
            <w:pPr>
              <w:pStyle w:val="VCAAVC2curriculumcode"/>
            </w:pPr>
            <w:r>
              <w:rPr>
                <w:sz w:val="19"/>
                <w:szCs w:val="19"/>
                <w:lang w:eastAsia="en-AU"/>
              </w:rPr>
              <w:t>VC2CC</w:t>
            </w:r>
            <w:r w:rsidR="004F58CD" w:rsidRPr="00F876CE">
              <w:rPr>
                <w:sz w:val="19"/>
                <w:szCs w:val="19"/>
                <w:lang w:eastAsia="en-AU"/>
              </w:rPr>
              <w:t>8R02</w:t>
            </w:r>
          </w:p>
        </w:tc>
        <w:tc>
          <w:tcPr>
            <w:tcW w:w="4507" w:type="dxa"/>
          </w:tcPr>
          <w:p w14:paraId="505914E9" w14:textId="77777777" w:rsidR="004F58CD" w:rsidRPr="00F876CE" w:rsidRDefault="004F58CD" w:rsidP="004F58CD">
            <w:pPr>
              <w:pStyle w:val="VCAAtabletextnarrow"/>
              <w:rPr>
                <w:lang w:val="en-AU"/>
              </w:rPr>
            </w:pPr>
            <w:r w:rsidRPr="00F876CE">
              <w:rPr>
                <w:lang w:val="en-AU"/>
              </w:rPr>
              <w:t>ways to analyse and evaluate claims and grounds for claims for the qualities of accuracy, precision, depth or breadth when reasoning</w:t>
            </w:r>
            <w:r>
              <w:rPr>
                <w:lang w:val="en-AU"/>
              </w:rPr>
              <w:t xml:space="preserve">, and </w:t>
            </w:r>
            <w:r w:rsidRPr="00F876CE">
              <w:rPr>
                <w:lang w:val="en-AU"/>
              </w:rPr>
              <w:t>ways to identify what qualities are required in different contexts</w:t>
            </w:r>
          </w:p>
          <w:p w14:paraId="0EEF5B75" w14:textId="7FC5F460" w:rsidR="004F58CD" w:rsidRPr="00115957" w:rsidRDefault="00504498" w:rsidP="004F58CD">
            <w:pPr>
              <w:pStyle w:val="VCAAVC2curriculumcode"/>
            </w:pPr>
            <w:r>
              <w:rPr>
                <w:sz w:val="19"/>
                <w:szCs w:val="19"/>
                <w:lang w:eastAsia="en-AU"/>
              </w:rPr>
              <w:t>VC2CC</w:t>
            </w:r>
            <w:r w:rsidR="004F58CD" w:rsidRPr="00F876CE">
              <w:rPr>
                <w:sz w:val="19"/>
                <w:szCs w:val="19"/>
                <w:lang w:eastAsia="en-AU"/>
              </w:rPr>
              <w:t>10R02</w:t>
            </w:r>
          </w:p>
        </w:tc>
      </w:tr>
      <w:tr w:rsidR="004F58CD" w:rsidRPr="00115957" w14:paraId="58A4128C" w14:textId="77777777" w:rsidTr="004F58CD">
        <w:trPr>
          <w:trHeight w:val="1531"/>
        </w:trPr>
        <w:tc>
          <w:tcPr>
            <w:tcW w:w="4506" w:type="dxa"/>
          </w:tcPr>
          <w:p w14:paraId="26A36859" w14:textId="77777777" w:rsidR="004F58CD" w:rsidRPr="00115957" w:rsidRDefault="004F58CD" w:rsidP="004F58CD">
            <w:pPr>
              <w:pStyle w:val="VCAAVC2curriculumcode"/>
            </w:pPr>
          </w:p>
        </w:tc>
        <w:tc>
          <w:tcPr>
            <w:tcW w:w="4507" w:type="dxa"/>
          </w:tcPr>
          <w:p w14:paraId="5102A2A1" w14:textId="77777777" w:rsidR="004F58CD" w:rsidRPr="00F876CE" w:rsidRDefault="004F58CD" w:rsidP="004F58CD">
            <w:pPr>
              <w:pStyle w:val="VCAAtabletextnarrow"/>
              <w:rPr>
                <w:lang w:val="en-AU"/>
              </w:rPr>
            </w:pPr>
            <w:r w:rsidRPr="00F876CE">
              <w:rPr>
                <w:lang w:val="en-AU"/>
              </w:rPr>
              <w:t>the use of ‘if</w:t>
            </w:r>
            <w:r>
              <w:rPr>
                <w:lang w:val="en-AU"/>
              </w:rPr>
              <w:t>-</w:t>
            </w:r>
            <w:r w:rsidRPr="00F876CE">
              <w:rPr>
                <w:lang w:val="en-AU"/>
              </w:rPr>
              <w:t xml:space="preserve">then’ thinking to </w:t>
            </w:r>
            <w:proofErr w:type="gramStart"/>
            <w:r w:rsidRPr="00F876CE">
              <w:rPr>
                <w:lang w:val="en-AU"/>
              </w:rPr>
              <w:t>come to a conclusion</w:t>
            </w:r>
            <w:proofErr w:type="gramEnd"/>
            <w:r w:rsidRPr="00F876CE">
              <w:rPr>
                <w:lang w:val="en-AU"/>
              </w:rPr>
              <w:t xml:space="preserve"> when reasoning, and simple errors that can be made when using this </w:t>
            </w:r>
            <w:r>
              <w:rPr>
                <w:lang w:val="en-AU"/>
              </w:rPr>
              <w:t>thinking</w:t>
            </w:r>
          </w:p>
          <w:p w14:paraId="65E6D39B" w14:textId="05D2B836" w:rsidR="004F58CD" w:rsidRPr="00115957" w:rsidRDefault="00504498" w:rsidP="004F58CD">
            <w:pPr>
              <w:pStyle w:val="VCAAVC2curriculumcode"/>
            </w:pPr>
            <w:r>
              <w:rPr>
                <w:sz w:val="19"/>
                <w:szCs w:val="19"/>
                <w:lang w:eastAsia="en-AU"/>
              </w:rPr>
              <w:t>VC2CC</w:t>
            </w:r>
            <w:r w:rsidR="004F58CD" w:rsidRPr="00F876CE">
              <w:rPr>
                <w:sz w:val="19"/>
                <w:szCs w:val="19"/>
                <w:lang w:eastAsia="en-AU"/>
              </w:rPr>
              <w:t>4R03</w:t>
            </w:r>
          </w:p>
        </w:tc>
        <w:tc>
          <w:tcPr>
            <w:tcW w:w="4507" w:type="dxa"/>
          </w:tcPr>
          <w:p w14:paraId="0F553070" w14:textId="77777777" w:rsidR="004F58CD" w:rsidRPr="00F876CE" w:rsidRDefault="004F58CD" w:rsidP="004F58CD">
            <w:pPr>
              <w:pStyle w:val="VCAAtabletextnarrow"/>
              <w:rPr>
                <w:lang w:val="en-AU"/>
              </w:rPr>
            </w:pPr>
            <w:r w:rsidRPr="00F876CE">
              <w:rPr>
                <w:lang w:val="en-AU"/>
              </w:rPr>
              <w:t>simple reasoning errors including hasty generalisations, false analogies and contradiction, and how reasoning associated with these errors can be improved</w:t>
            </w:r>
          </w:p>
          <w:p w14:paraId="6350C0C4" w14:textId="71AC1CAD" w:rsidR="004F58CD" w:rsidRPr="00115957" w:rsidRDefault="00504498" w:rsidP="004F58CD">
            <w:pPr>
              <w:pStyle w:val="VCAAVC2curriculumcode"/>
            </w:pPr>
            <w:r>
              <w:rPr>
                <w:sz w:val="19"/>
                <w:szCs w:val="19"/>
                <w:lang w:eastAsia="en-AU"/>
              </w:rPr>
              <w:t>VC2CC</w:t>
            </w:r>
            <w:r w:rsidR="004F58CD" w:rsidRPr="00F876CE">
              <w:rPr>
                <w:sz w:val="19"/>
                <w:szCs w:val="19"/>
                <w:lang w:eastAsia="en-AU"/>
              </w:rPr>
              <w:t>6R03</w:t>
            </w:r>
          </w:p>
        </w:tc>
        <w:tc>
          <w:tcPr>
            <w:tcW w:w="4507" w:type="dxa"/>
          </w:tcPr>
          <w:p w14:paraId="577378F3" w14:textId="77777777" w:rsidR="004F58CD" w:rsidRPr="00F876CE" w:rsidRDefault="004F58CD" w:rsidP="004F58CD">
            <w:pPr>
              <w:pStyle w:val="VCAAtabletextnarrow"/>
              <w:rPr>
                <w:lang w:val="en-AU"/>
              </w:rPr>
            </w:pPr>
            <w:r w:rsidRPr="00F876CE">
              <w:rPr>
                <w:lang w:val="en-AU"/>
              </w:rPr>
              <w:t>an extended range of reasoning errors including cause and effect fallacies and arguing from ignorance, and how reasoning associated with these errors can be improved</w:t>
            </w:r>
          </w:p>
          <w:p w14:paraId="2C0008C7" w14:textId="7234F03A" w:rsidR="004F58CD" w:rsidRPr="00115957" w:rsidRDefault="00504498" w:rsidP="004F58CD">
            <w:pPr>
              <w:pStyle w:val="VCAAVC2curriculumcode"/>
            </w:pPr>
            <w:r>
              <w:rPr>
                <w:sz w:val="19"/>
                <w:szCs w:val="19"/>
                <w:lang w:eastAsia="en-AU"/>
              </w:rPr>
              <w:t>VC2CC</w:t>
            </w:r>
            <w:r w:rsidR="004F58CD" w:rsidRPr="00F876CE">
              <w:rPr>
                <w:sz w:val="19"/>
                <w:szCs w:val="19"/>
                <w:lang w:eastAsia="en-AU"/>
              </w:rPr>
              <w:t>8R03</w:t>
            </w:r>
          </w:p>
        </w:tc>
        <w:tc>
          <w:tcPr>
            <w:tcW w:w="4507" w:type="dxa"/>
          </w:tcPr>
          <w:p w14:paraId="59CD3D21" w14:textId="77777777" w:rsidR="004F58CD" w:rsidRPr="00F876CE" w:rsidRDefault="004F58CD" w:rsidP="004F58CD">
            <w:pPr>
              <w:pStyle w:val="VCAAtabletextnarrow"/>
              <w:rPr>
                <w:lang w:val="en-AU"/>
              </w:rPr>
            </w:pPr>
            <w:r w:rsidRPr="00F876CE">
              <w:rPr>
                <w:lang w:val="en-AU"/>
              </w:rPr>
              <w:t>complex reasoning errors including false dichotomies and appeal to consensus, their significance and how reasoning associated with these errors can be improved</w:t>
            </w:r>
          </w:p>
          <w:p w14:paraId="185D9183" w14:textId="7B720700" w:rsidR="004F58CD" w:rsidRPr="00115957" w:rsidRDefault="00504498" w:rsidP="004F58CD">
            <w:pPr>
              <w:pStyle w:val="VCAAVC2curriculumcode"/>
            </w:pPr>
            <w:r>
              <w:rPr>
                <w:sz w:val="19"/>
                <w:szCs w:val="19"/>
                <w:lang w:eastAsia="en-AU"/>
              </w:rPr>
              <w:t>VC2CC</w:t>
            </w:r>
            <w:r w:rsidR="004F58CD" w:rsidRPr="00F876CE">
              <w:rPr>
                <w:sz w:val="19"/>
                <w:szCs w:val="19"/>
                <w:lang w:eastAsia="en-AU"/>
              </w:rPr>
              <w:t>10R03</w:t>
            </w:r>
          </w:p>
        </w:tc>
      </w:tr>
      <w:tr w:rsidR="004F58CD" w:rsidRPr="00115957" w14:paraId="7A2F2DE2" w14:textId="77777777" w:rsidTr="004F58CD">
        <w:trPr>
          <w:trHeight w:val="1531"/>
        </w:trPr>
        <w:tc>
          <w:tcPr>
            <w:tcW w:w="4506" w:type="dxa"/>
          </w:tcPr>
          <w:p w14:paraId="29687B66" w14:textId="77777777" w:rsidR="004F58CD" w:rsidRPr="00115957" w:rsidRDefault="004F58CD" w:rsidP="004F58CD">
            <w:pPr>
              <w:pStyle w:val="VCAAtabletextnarrow"/>
              <w:rPr>
                <w:lang w:val="en-AU"/>
              </w:rPr>
            </w:pPr>
          </w:p>
        </w:tc>
        <w:tc>
          <w:tcPr>
            <w:tcW w:w="4507" w:type="dxa"/>
          </w:tcPr>
          <w:p w14:paraId="627FC775" w14:textId="77777777" w:rsidR="004F58CD" w:rsidRPr="00F876CE" w:rsidRDefault="004F58CD" w:rsidP="004F58CD">
            <w:pPr>
              <w:pStyle w:val="VCAAtabletextnarrow"/>
              <w:rPr>
                <w:lang w:val="en-AU"/>
              </w:rPr>
            </w:pPr>
            <w:r>
              <w:rPr>
                <w:lang w:val="en-AU"/>
              </w:rPr>
              <w:t>t</w:t>
            </w:r>
            <w:r w:rsidRPr="00F876CE">
              <w:rPr>
                <w:lang w:val="en-AU"/>
              </w:rPr>
              <w:t>he basis for different kinds of criteria, such as desired qualities or given rules</w:t>
            </w:r>
            <w:r>
              <w:rPr>
                <w:lang w:val="en-AU"/>
              </w:rPr>
              <w:t xml:space="preserve">; and </w:t>
            </w:r>
            <w:r w:rsidRPr="00F876CE">
              <w:rPr>
                <w:lang w:val="en-AU"/>
              </w:rPr>
              <w:t>how criteria are used to help make judgements when reasoning</w:t>
            </w:r>
          </w:p>
          <w:p w14:paraId="2852B92B" w14:textId="30C823EA"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4R04</w:t>
            </w:r>
          </w:p>
        </w:tc>
        <w:tc>
          <w:tcPr>
            <w:tcW w:w="4507" w:type="dxa"/>
          </w:tcPr>
          <w:p w14:paraId="16275A8A" w14:textId="77777777" w:rsidR="004F58CD" w:rsidRPr="00F876CE" w:rsidRDefault="004F58CD" w:rsidP="004F58CD">
            <w:pPr>
              <w:pStyle w:val="VCAAtabletextnarrow"/>
              <w:rPr>
                <w:lang w:val="en-AU"/>
              </w:rPr>
            </w:pPr>
            <w:r w:rsidRPr="00F876CE">
              <w:rPr>
                <w:lang w:val="en-AU"/>
              </w:rPr>
              <w:t>the use of criteria to support analysis and evaluation when reasoning</w:t>
            </w:r>
          </w:p>
          <w:p w14:paraId="08967A8B" w14:textId="448DF088"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6R04</w:t>
            </w:r>
          </w:p>
        </w:tc>
        <w:tc>
          <w:tcPr>
            <w:tcW w:w="4507" w:type="dxa"/>
          </w:tcPr>
          <w:p w14:paraId="405299E9" w14:textId="77777777" w:rsidR="004F58CD" w:rsidRPr="00F876CE" w:rsidRDefault="004F58CD" w:rsidP="004F58CD">
            <w:pPr>
              <w:pStyle w:val="VCAAtabletextnarrow"/>
              <w:rPr>
                <w:lang w:val="en-AU"/>
              </w:rPr>
            </w:pPr>
            <w:r w:rsidRPr="00F876CE">
              <w:rPr>
                <w:lang w:val="en-AU"/>
              </w:rPr>
              <w:t>when and how criteria are selected to improve clarity and support analysis and evaluation, including of competing claims, when reasoning</w:t>
            </w:r>
          </w:p>
          <w:p w14:paraId="0FE7EAC2" w14:textId="0FC62181"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8R04</w:t>
            </w:r>
          </w:p>
        </w:tc>
        <w:tc>
          <w:tcPr>
            <w:tcW w:w="4507" w:type="dxa"/>
          </w:tcPr>
          <w:p w14:paraId="2220E19A" w14:textId="77777777" w:rsidR="004F58CD" w:rsidRPr="00F876CE" w:rsidRDefault="004F58CD" w:rsidP="004F58CD">
            <w:pPr>
              <w:pStyle w:val="VCAAtabletextnarrow"/>
              <w:rPr>
                <w:lang w:val="en-AU"/>
              </w:rPr>
            </w:pPr>
            <w:r w:rsidRPr="00F876CE">
              <w:rPr>
                <w:lang w:val="en-AU"/>
              </w:rPr>
              <w:t>when and how criteria are refined to improve clarity and support analysis and evaluation, including of competing claims, when reasoning</w:t>
            </w:r>
          </w:p>
          <w:p w14:paraId="4F25DA29" w14:textId="01D929C0"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10R04</w:t>
            </w:r>
          </w:p>
        </w:tc>
      </w:tr>
      <w:tr w:rsidR="001D527C" w:rsidRPr="00115957" w14:paraId="583BD6B4" w14:textId="77777777" w:rsidTr="00B31737">
        <w:trPr>
          <w:trHeight w:val="454"/>
        </w:trPr>
        <w:tc>
          <w:tcPr>
            <w:tcW w:w="22534" w:type="dxa"/>
            <w:gridSpan w:val="5"/>
            <w:shd w:val="clear" w:color="auto" w:fill="F2F2F2" w:themeFill="background1" w:themeFillShade="F2"/>
          </w:tcPr>
          <w:p w14:paraId="3FB32FC1" w14:textId="27088C2C" w:rsidR="001D527C" w:rsidRPr="00115957" w:rsidRDefault="00C33B97" w:rsidP="00B31737">
            <w:pPr>
              <w:pStyle w:val="VCAAtableheadingsub-strand"/>
              <w:rPr>
                <w:noProof w:val="0"/>
              </w:rPr>
            </w:pPr>
            <w:r>
              <w:rPr>
                <w:noProof w:val="0"/>
              </w:rPr>
              <w:t xml:space="preserve">Strand: </w:t>
            </w:r>
            <w:r w:rsidR="004F58CD">
              <w:rPr>
                <w:noProof w:val="0"/>
              </w:rPr>
              <w:t>Metacognition</w:t>
            </w:r>
          </w:p>
        </w:tc>
      </w:tr>
      <w:tr w:rsidR="00D23035" w:rsidRPr="00115957" w14:paraId="55BC092F" w14:textId="77777777" w:rsidTr="00D23035">
        <w:trPr>
          <w:trHeight w:val="454"/>
        </w:trPr>
        <w:tc>
          <w:tcPr>
            <w:tcW w:w="22534" w:type="dxa"/>
            <w:gridSpan w:val="5"/>
          </w:tcPr>
          <w:p w14:paraId="71BC0941" w14:textId="77777777" w:rsidR="00D23035" w:rsidRPr="00D23035" w:rsidRDefault="00D23035" w:rsidP="00597744">
            <w:pPr>
              <w:pStyle w:val="VCAAtableheadingsub-strand"/>
              <w:rPr>
                <w:b w:val="0"/>
                <w:bCs w:val="0"/>
                <w:i/>
                <w:iCs/>
                <w:noProof w:val="0"/>
              </w:rPr>
            </w:pPr>
            <w:r w:rsidRPr="00D23035">
              <w:rPr>
                <w:b w:val="0"/>
                <w:bCs w:val="0"/>
                <w:i/>
                <w:iCs/>
                <w:noProof w:val="0"/>
                <w:color w:val="808080" w:themeColor="background1" w:themeShade="80"/>
              </w:rPr>
              <w:t>Students learn about:</w:t>
            </w:r>
          </w:p>
        </w:tc>
      </w:tr>
      <w:tr w:rsidR="004F58CD" w:rsidRPr="00115957" w14:paraId="27B96BD0" w14:textId="77777777" w:rsidTr="004F58CD">
        <w:trPr>
          <w:trHeight w:val="1531"/>
        </w:trPr>
        <w:tc>
          <w:tcPr>
            <w:tcW w:w="4506" w:type="dxa"/>
          </w:tcPr>
          <w:p w14:paraId="7F78B8E8" w14:textId="77777777" w:rsidR="004F58CD" w:rsidRPr="00F876CE" w:rsidRDefault="004F58CD" w:rsidP="004F58CD">
            <w:pPr>
              <w:pStyle w:val="VCAAtabletextnarrow"/>
              <w:rPr>
                <w:lang w:val="en-AU"/>
              </w:rPr>
            </w:pPr>
            <w:r w:rsidRPr="00F876CE">
              <w:rPr>
                <w:lang w:val="en-AU"/>
              </w:rPr>
              <w:t>simple general learning strategies including practising, narrating a process, rewording and reflecting on feelings about learning</w:t>
            </w:r>
          </w:p>
          <w:p w14:paraId="0AA89E32" w14:textId="00A5F472" w:rsidR="004F58CD" w:rsidRPr="00115957" w:rsidRDefault="00504498" w:rsidP="004F58CD">
            <w:pPr>
              <w:pStyle w:val="VCAAVC2curriculumcode"/>
            </w:pPr>
            <w:r>
              <w:rPr>
                <w:sz w:val="19"/>
                <w:szCs w:val="19"/>
                <w:lang w:eastAsia="en-AU"/>
              </w:rPr>
              <w:t>VC2CC</w:t>
            </w:r>
            <w:r w:rsidR="004F58CD" w:rsidRPr="00F876CE">
              <w:rPr>
                <w:sz w:val="19"/>
                <w:szCs w:val="19"/>
                <w:lang w:eastAsia="en-AU"/>
              </w:rPr>
              <w:t>2M01</w:t>
            </w:r>
          </w:p>
        </w:tc>
        <w:tc>
          <w:tcPr>
            <w:tcW w:w="4507" w:type="dxa"/>
          </w:tcPr>
          <w:p w14:paraId="6E4F5D05" w14:textId="77777777" w:rsidR="004F58CD" w:rsidRPr="00F876CE" w:rsidRDefault="004F58CD" w:rsidP="004F58CD">
            <w:pPr>
              <w:pStyle w:val="VCAAtabletextnarrow"/>
              <w:rPr>
                <w:lang w:val="en-AU"/>
              </w:rPr>
            </w:pPr>
            <w:r w:rsidRPr="00F876CE">
              <w:rPr>
                <w:lang w:val="en-AU"/>
              </w:rPr>
              <w:t>an extended range of general learning strategies including connecting to prior learning, self-questioning, self-explanation and peer instruction</w:t>
            </w:r>
          </w:p>
          <w:p w14:paraId="01C99FBC" w14:textId="7288DCDF" w:rsidR="004F58CD" w:rsidRPr="00115957" w:rsidRDefault="00504498" w:rsidP="004F58CD">
            <w:pPr>
              <w:pStyle w:val="VCAAVC2curriculumcode"/>
            </w:pPr>
            <w:r>
              <w:rPr>
                <w:sz w:val="19"/>
                <w:szCs w:val="19"/>
                <w:lang w:eastAsia="en-AU"/>
              </w:rPr>
              <w:t>VC2CC</w:t>
            </w:r>
            <w:r w:rsidR="004F58CD" w:rsidRPr="00F876CE">
              <w:rPr>
                <w:sz w:val="19"/>
                <w:szCs w:val="19"/>
                <w:lang w:eastAsia="en-AU"/>
              </w:rPr>
              <w:t>4M01</w:t>
            </w:r>
          </w:p>
        </w:tc>
        <w:tc>
          <w:tcPr>
            <w:tcW w:w="4507" w:type="dxa"/>
          </w:tcPr>
          <w:p w14:paraId="279DC5A7" w14:textId="77777777" w:rsidR="004F58CD" w:rsidRPr="00F876CE" w:rsidRDefault="004F58CD" w:rsidP="004F58CD">
            <w:pPr>
              <w:pStyle w:val="VCAAtabletextnarrow"/>
              <w:rPr>
                <w:lang w:val="en-AU"/>
              </w:rPr>
            </w:pPr>
            <w:r w:rsidRPr="00F876CE">
              <w:rPr>
                <w:lang w:val="en-AU"/>
              </w:rPr>
              <w:t>learning strategies suited to general and specific contexts, including different ways of identifying, expressing and organising key learning, and undertaking spaced practice</w:t>
            </w:r>
          </w:p>
          <w:p w14:paraId="2F01B249" w14:textId="787B8455" w:rsidR="004F58CD" w:rsidRPr="00115957" w:rsidRDefault="00504498" w:rsidP="004F58CD">
            <w:pPr>
              <w:pStyle w:val="VCAAVC2curriculumcode"/>
            </w:pPr>
            <w:r>
              <w:rPr>
                <w:sz w:val="19"/>
                <w:szCs w:val="19"/>
                <w:lang w:eastAsia="en-AU"/>
              </w:rPr>
              <w:t>VC2CC</w:t>
            </w:r>
            <w:r w:rsidR="004F58CD" w:rsidRPr="00F876CE">
              <w:rPr>
                <w:sz w:val="19"/>
                <w:szCs w:val="19"/>
                <w:lang w:eastAsia="en-AU"/>
              </w:rPr>
              <w:t>6M01</w:t>
            </w:r>
          </w:p>
        </w:tc>
        <w:tc>
          <w:tcPr>
            <w:tcW w:w="4507" w:type="dxa"/>
          </w:tcPr>
          <w:p w14:paraId="72485AAF" w14:textId="77777777" w:rsidR="004F58CD" w:rsidRPr="00F876CE" w:rsidRDefault="004F58CD" w:rsidP="004F58CD">
            <w:pPr>
              <w:pStyle w:val="VCAAtabletextnarrow"/>
              <w:rPr>
                <w:lang w:val="en-AU"/>
              </w:rPr>
            </w:pPr>
            <w:r w:rsidRPr="00F876CE">
              <w:rPr>
                <w:lang w:val="en-AU"/>
              </w:rPr>
              <w:t>ways to select, use and reflect on general and context-specific learning strategies</w:t>
            </w:r>
          </w:p>
          <w:p w14:paraId="6F215CD5" w14:textId="07AD496C" w:rsidR="004F58CD" w:rsidRPr="00115957" w:rsidRDefault="00504498" w:rsidP="004F58CD">
            <w:pPr>
              <w:pStyle w:val="VCAAVC2curriculumcode"/>
            </w:pPr>
            <w:r>
              <w:rPr>
                <w:sz w:val="19"/>
                <w:szCs w:val="19"/>
                <w:lang w:eastAsia="en-AU"/>
              </w:rPr>
              <w:t>VC2CC</w:t>
            </w:r>
            <w:r w:rsidR="004F58CD" w:rsidRPr="00F876CE">
              <w:rPr>
                <w:sz w:val="19"/>
                <w:szCs w:val="19"/>
                <w:lang w:eastAsia="en-AU"/>
              </w:rPr>
              <w:t>8M01</w:t>
            </w:r>
          </w:p>
        </w:tc>
        <w:tc>
          <w:tcPr>
            <w:tcW w:w="4507" w:type="dxa"/>
          </w:tcPr>
          <w:p w14:paraId="41D09734" w14:textId="77777777" w:rsidR="004F58CD" w:rsidRPr="00F876CE" w:rsidRDefault="004F58CD" w:rsidP="004F58CD">
            <w:pPr>
              <w:pStyle w:val="VCAAtabletextnarrow"/>
              <w:rPr>
                <w:lang w:val="en-AU"/>
              </w:rPr>
            </w:pPr>
            <w:r w:rsidRPr="00F876CE">
              <w:rPr>
                <w:lang w:val="en-AU"/>
              </w:rPr>
              <w:t>ways to select, monitor and adapt general and context-specific learning strategies</w:t>
            </w:r>
          </w:p>
          <w:p w14:paraId="6DF33EB4" w14:textId="2A1A2ED1" w:rsidR="004F58CD" w:rsidRPr="00115957" w:rsidRDefault="00504498" w:rsidP="004F58CD">
            <w:pPr>
              <w:pStyle w:val="VCAAVC2curriculumcode"/>
            </w:pPr>
            <w:r>
              <w:rPr>
                <w:sz w:val="19"/>
                <w:szCs w:val="19"/>
                <w:lang w:eastAsia="en-AU"/>
              </w:rPr>
              <w:t>VC2CC</w:t>
            </w:r>
            <w:r w:rsidR="004F58CD" w:rsidRPr="00F876CE">
              <w:rPr>
                <w:sz w:val="19"/>
                <w:szCs w:val="19"/>
                <w:lang w:eastAsia="en-AU"/>
              </w:rPr>
              <w:t>10M01</w:t>
            </w:r>
          </w:p>
        </w:tc>
      </w:tr>
      <w:tr w:rsidR="004F58CD" w:rsidRPr="00115957" w14:paraId="77DA821B" w14:textId="77777777" w:rsidTr="004F58CD">
        <w:trPr>
          <w:trHeight w:val="1531"/>
        </w:trPr>
        <w:tc>
          <w:tcPr>
            <w:tcW w:w="4506" w:type="dxa"/>
          </w:tcPr>
          <w:p w14:paraId="10742FE6" w14:textId="77777777" w:rsidR="004F58CD" w:rsidRPr="00F876CE" w:rsidRDefault="004F58CD" w:rsidP="004F58CD">
            <w:pPr>
              <w:pStyle w:val="VCAAtabletextnarrow"/>
              <w:rPr>
                <w:lang w:val="en-AU"/>
              </w:rPr>
            </w:pPr>
            <w:r w:rsidRPr="00F876CE">
              <w:rPr>
                <w:lang w:val="en-AU"/>
              </w:rPr>
              <w:t>verbal and non-verbal strategies to express and describe thinking processes, including for problem-solving</w:t>
            </w:r>
          </w:p>
          <w:p w14:paraId="0F69DE1C" w14:textId="3CFC4F4C"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2M02</w:t>
            </w:r>
          </w:p>
        </w:tc>
        <w:tc>
          <w:tcPr>
            <w:tcW w:w="4507" w:type="dxa"/>
          </w:tcPr>
          <w:p w14:paraId="0DA577AD" w14:textId="77777777" w:rsidR="004F58CD" w:rsidRPr="00F876CE" w:rsidRDefault="004F58CD" w:rsidP="004F58CD">
            <w:pPr>
              <w:pStyle w:val="VCAAtabletextnarrow"/>
              <w:rPr>
                <w:lang w:val="en-AU"/>
              </w:rPr>
            </w:pPr>
            <w:r w:rsidRPr="00F876CE">
              <w:rPr>
                <w:lang w:val="en-AU"/>
              </w:rPr>
              <w:t>the use of thinking processes to facilitate thinking, including for problem-solving</w:t>
            </w:r>
            <w:r>
              <w:rPr>
                <w:lang w:val="en-AU"/>
              </w:rPr>
              <w:t xml:space="preserve">, and </w:t>
            </w:r>
            <w:r w:rsidRPr="00F876CE">
              <w:rPr>
                <w:lang w:val="en-AU"/>
              </w:rPr>
              <w:t>verbal and non-verbal strategies for representing thinking processes</w:t>
            </w:r>
          </w:p>
          <w:p w14:paraId="6B7A9FF3" w14:textId="26615233"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4M02</w:t>
            </w:r>
          </w:p>
        </w:tc>
        <w:tc>
          <w:tcPr>
            <w:tcW w:w="4507" w:type="dxa"/>
          </w:tcPr>
          <w:p w14:paraId="2681E4C3" w14:textId="77777777" w:rsidR="004F58CD" w:rsidRPr="00F876CE" w:rsidRDefault="004F58CD" w:rsidP="004F58CD">
            <w:pPr>
              <w:pStyle w:val="VCAAtabletextnarrow"/>
              <w:rPr>
                <w:rFonts w:cstheme="minorHAnsi"/>
                <w:szCs w:val="20"/>
                <w:lang w:val="en-AU"/>
              </w:rPr>
            </w:pPr>
            <w:r w:rsidRPr="00F876CE">
              <w:rPr>
                <w:sz w:val="19"/>
                <w:szCs w:val="19"/>
                <w:lang w:val="en-AU"/>
              </w:rPr>
              <w:t>thinking processes suited to different contexts and when and how to use them, including for problem-solving</w:t>
            </w:r>
            <w:r w:rsidRPr="00F876CE">
              <w:rPr>
                <w:rFonts w:cstheme="minorHAnsi"/>
                <w:szCs w:val="20"/>
                <w:lang w:val="en-AU"/>
              </w:rPr>
              <w:t xml:space="preserve"> </w:t>
            </w:r>
          </w:p>
          <w:p w14:paraId="5A572DEE" w14:textId="2426077D"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6M02</w:t>
            </w:r>
          </w:p>
        </w:tc>
        <w:tc>
          <w:tcPr>
            <w:tcW w:w="4507" w:type="dxa"/>
          </w:tcPr>
          <w:p w14:paraId="14BC9314" w14:textId="77777777" w:rsidR="004F58CD" w:rsidRPr="00F876CE" w:rsidRDefault="004F58CD" w:rsidP="004F58CD">
            <w:pPr>
              <w:pStyle w:val="VCAAtabletextnarrow"/>
              <w:rPr>
                <w:lang w:val="en-AU"/>
              </w:rPr>
            </w:pPr>
            <w:r w:rsidRPr="00F876CE">
              <w:rPr>
                <w:lang w:val="en-AU"/>
              </w:rPr>
              <w:t>broad strengths and limitations of thinking processes in different contexts, including problem-solving</w:t>
            </w:r>
          </w:p>
          <w:p w14:paraId="5D89D8A7" w14:textId="51AEA033"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8M02</w:t>
            </w:r>
          </w:p>
        </w:tc>
        <w:tc>
          <w:tcPr>
            <w:tcW w:w="4507" w:type="dxa"/>
          </w:tcPr>
          <w:p w14:paraId="56844324" w14:textId="77777777" w:rsidR="004F58CD" w:rsidRPr="00F876CE" w:rsidRDefault="004F58CD" w:rsidP="004F58CD">
            <w:pPr>
              <w:pStyle w:val="VCAAtabletextnarrow"/>
              <w:rPr>
                <w:szCs w:val="20"/>
                <w:lang w:val="en-AU"/>
              </w:rPr>
            </w:pPr>
            <w:r w:rsidRPr="00F876CE">
              <w:rPr>
                <w:lang w:val="en-AU"/>
              </w:rPr>
              <w:t>the importance of critical analysis of thinking processes in different contexts, including for problem-solving, considering factors such as cognitive biases</w:t>
            </w:r>
            <w:r w:rsidRPr="00F876CE">
              <w:rPr>
                <w:szCs w:val="20"/>
                <w:lang w:val="en-AU"/>
              </w:rPr>
              <w:t xml:space="preserve"> </w:t>
            </w:r>
          </w:p>
          <w:p w14:paraId="0C496CAB" w14:textId="6C59785A"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10M02</w:t>
            </w:r>
          </w:p>
        </w:tc>
      </w:tr>
      <w:tr w:rsidR="004F58CD" w:rsidRPr="00115957" w14:paraId="617174E8" w14:textId="77777777" w:rsidTr="004F58CD">
        <w:trPr>
          <w:trHeight w:val="1531"/>
        </w:trPr>
        <w:tc>
          <w:tcPr>
            <w:tcW w:w="4506" w:type="dxa"/>
          </w:tcPr>
          <w:p w14:paraId="3DCF3278" w14:textId="77777777" w:rsidR="004F58CD" w:rsidRPr="00F876CE" w:rsidRDefault="004F58CD" w:rsidP="004F58CD">
            <w:pPr>
              <w:pStyle w:val="VCAAtabletextnarrow"/>
              <w:rPr>
                <w:lang w:val="en-AU"/>
              </w:rPr>
            </w:pPr>
            <w:r w:rsidRPr="00F876CE">
              <w:rPr>
                <w:lang w:val="en-AU"/>
              </w:rPr>
              <w:t>ways to make choices between alternative possibilities and propose a solution</w:t>
            </w:r>
          </w:p>
          <w:p w14:paraId="497DD976" w14:textId="0533C52D"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2M03</w:t>
            </w:r>
          </w:p>
        </w:tc>
        <w:tc>
          <w:tcPr>
            <w:tcW w:w="4507" w:type="dxa"/>
          </w:tcPr>
          <w:p w14:paraId="5AC3E68D" w14:textId="77777777" w:rsidR="004F58CD" w:rsidRPr="00F876CE" w:rsidRDefault="004F58CD" w:rsidP="004F58CD">
            <w:pPr>
              <w:pStyle w:val="VCAAtabletextnarrow"/>
              <w:rPr>
                <w:lang w:val="en-AU"/>
              </w:rPr>
            </w:pPr>
            <w:r w:rsidRPr="00F876CE">
              <w:rPr>
                <w:lang w:val="en-AU"/>
              </w:rPr>
              <w:t>how to evaluate a proposed solution using given criteria</w:t>
            </w:r>
          </w:p>
          <w:p w14:paraId="7C0C67BE" w14:textId="1AA96664"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4M03</w:t>
            </w:r>
          </w:p>
        </w:tc>
        <w:tc>
          <w:tcPr>
            <w:tcW w:w="4507" w:type="dxa"/>
          </w:tcPr>
          <w:p w14:paraId="757CB21B" w14:textId="77777777" w:rsidR="004F58CD" w:rsidRPr="00F876CE" w:rsidRDefault="004F58CD" w:rsidP="004F58CD">
            <w:pPr>
              <w:pStyle w:val="VCAAtabletextnarrow"/>
              <w:rPr>
                <w:lang w:val="en-AU"/>
              </w:rPr>
            </w:pPr>
            <w:r w:rsidRPr="00F876CE">
              <w:rPr>
                <w:lang w:val="en-AU"/>
              </w:rPr>
              <w:t>the use of criteria to identify and compare proposed solutions</w:t>
            </w:r>
          </w:p>
          <w:p w14:paraId="02F4E91A" w14:textId="2B3B25B9"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6M03</w:t>
            </w:r>
          </w:p>
        </w:tc>
        <w:tc>
          <w:tcPr>
            <w:tcW w:w="4507" w:type="dxa"/>
          </w:tcPr>
          <w:p w14:paraId="74B0DF3B" w14:textId="77777777" w:rsidR="004F58CD" w:rsidRPr="00F876CE" w:rsidRDefault="004F58CD" w:rsidP="004F58CD">
            <w:pPr>
              <w:pStyle w:val="VCAAtabletextnarrow"/>
              <w:rPr>
                <w:lang w:val="en-AU"/>
              </w:rPr>
            </w:pPr>
            <w:r w:rsidRPr="00F876CE">
              <w:rPr>
                <w:lang w:val="en-AU"/>
              </w:rPr>
              <w:t>the development of criteria for evaluating a range of proposed solutions; ways to evaluate and incorporate new knowledge that could affect the final decision</w:t>
            </w:r>
          </w:p>
          <w:p w14:paraId="089F2E57" w14:textId="32CFAF85"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8M03</w:t>
            </w:r>
          </w:p>
        </w:tc>
        <w:tc>
          <w:tcPr>
            <w:tcW w:w="4507" w:type="dxa"/>
          </w:tcPr>
          <w:p w14:paraId="36C724DF" w14:textId="77777777" w:rsidR="004F58CD" w:rsidRPr="00F876CE" w:rsidRDefault="004F58CD" w:rsidP="004F58CD">
            <w:pPr>
              <w:pStyle w:val="VCAAtabletextnarrow"/>
              <w:rPr>
                <w:lang w:val="en-AU"/>
              </w:rPr>
            </w:pPr>
            <w:r w:rsidRPr="00F876CE">
              <w:rPr>
                <w:lang w:val="en-AU"/>
              </w:rPr>
              <w:t>the development and adaptation of criteria for evaluating the viability and sustainability of proposed solutions in different contexts</w:t>
            </w:r>
          </w:p>
          <w:p w14:paraId="5DC1734F" w14:textId="1AF2419B" w:rsidR="004F58CD" w:rsidRPr="00115957" w:rsidRDefault="00504498" w:rsidP="004F58CD">
            <w:pPr>
              <w:pStyle w:val="VCAAtabletextnarrow"/>
              <w:rPr>
                <w:lang w:val="en-AU"/>
              </w:rPr>
            </w:pPr>
            <w:r>
              <w:rPr>
                <w:sz w:val="19"/>
                <w:szCs w:val="19"/>
                <w:lang w:val="en-AU" w:eastAsia="en-AU"/>
              </w:rPr>
              <w:t>VC2CC</w:t>
            </w:r>
            <w:r w:rsidR="004F58CD" w:rsidRPr="00F876CE">
              <w:rPr>
                <w:sz w:val="19"/>
                <w:szCs w:val="19"/>
                <w:lang w:val="en-AU" w:eastAsia="en-AU"/>
              </w:rPr>
              <w:t>10M03</w:t>
            </w:r>
          </w:p>
        </w:tc>
      </w:tr>
    </w:tbl>
    <w:p w14:paraId="6BBE72E4" w14:textId="0928D955" w:rsidR="00904A66" w:rsidRPr="00115957" w:rsidRDefault="00904A66" w:rsidP="00E05A2B">
      <w:pPr>
        <w:pStyle w:val="Heading2"/>
        <w:rPr>
          <w:color w:val="000000" w:themeColor="text1"/>
          <w:sz w:val="20"/>
        </w:rPr>
      </w:pPr>
    </w:p>
    <w:sectPr w:rsidR="00904A66" w:rsidRPr="00115957"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154E65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35641A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9D35C13"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217B8B">
          <w:rPr>
            <w:color w:val="999999" w:themeColor="accent2"/>
          </w:rPr>
          <w:t>Critical and Creative Thinking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964F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A0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09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248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C2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28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062D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1A99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2083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C84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44712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F09E4"/>
    <w:rsid w:val="000F16FD"/>
    <w:rsid w:val="00115957"/>
    <w:rsid w:val="001229C2"/>
    <w:rsid w:val="001449C3"/>
    <w:rsid w:val="0015274C"/>
    <w:rsid w:val="00161B19"/>
    <w:rsid w:val="001866DF"/>
    <w:rsid w:val="001B1E6E"/>
    <w:rsid w:val="001C7D84"/>
    <w:rsid w:val="001C7F3E"/>
    <w:rsid w:val="001D527C"/>
    <w:rsid w:val="001E7DDE"/>
    <w:rsid w:val="001F0A07"/>
    <w:rsid w:val="00202DEA"/>
    <w:rsid w:val="00217B8B"/>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41B61"/>
    <w:rsid w:val="0035293F"/>
    <w:rsid w:val="003622A3"/>
    <w:rsid w:val="003755E7"/>
    <w:rsid w:val="00390531"/>
    <w:rsid w:val="00391986"/>
    <w:rsid w:val="003A00B4"/>
    <w:rsid w:val="003A2384"/>
    <w:rsid w:val="003B2398"/>
    <w:rsid w:val="003B6D30"/>
    <w:rsid w:val="003D1682"/>
    <w:rsid w:val="003E1316"/>
    <w:rsid w:val="003F6064"/>
    <w:rsid w:val="004067B9"/>
    <w:rsid w:val="00417AA3"/>
    <w:rsid w:val="00435137"/>
    <w:rsid w:val="00440B32"/>
    <w:rsid w:val="00443E7E"/>
    <w:rsid w:val="0044492D"/>
    <w:rsid w:val="00447636"/>
    <w:rsid w:val="004533EC"/>
    <w:rsid w:val="00453CA0"/>
    <w:rsid w:val="00457517"/>
    <w:rsid w:val="0046078D"/>
    <w:rsid w:val="00474625"/>
    <w:rsid w:val="00492526"/>
    <w:rsid w:val="004A2ED8"/>
    <w:rsid w:val="004A4F0A"/>
    <w:rsid w:val="004C063D"/>
    <w:rsid w:val="004C0ADA"/>
    <w:rsid w:val="004C68B5"/>
    <w:rsid w:val="004D38C4"/>
    <w:rsid w:val="004E3B3D"/>
    <w:rsid w:val="004E5587"/>
    <w:rsid w:val="004F2280"/>
    <w:rsid w:val="004F58CD"/>
    <w:rsid w:val="004F5BDA"/>
    <w:rsid w:val="00504498"/>
    <w:rsid w:val="0051631E"/>
    <w:rsid w:val="005249BC"/>
    <w:rsid w:val="00537A1F"/>
    <w:rsid w:val="00560736"/>
    <w:rsid w:val="005623D5"/>
    <w:rsid w:val="00566029"/>
    <w:rsid w:val="00566901"/>
    <w:rsid w:val="0057102C"/>
    <w:rsid w:val="005744CF"/>
    <w:rsid w:val="005923CB"/>
    <w:rsid w:val="00596B77"/>
    <w:rsid w:val="005B0783"/>
    <w:rsid w:val="005B3500"/>
    <w:rsid w:val="005B391B"/>
    <w:rsid w:val="005C2139"/>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FD"/>
    <w:rsid w:val="006C7499"/>
    <w:rsid w:val="006D2159"/>
    <w:rsid w:val="006D28F3"/>
    <w:rsid w:val="006F787C"/>
    <w:rsid w:val="00702636"/>
    <w:rsid w:val="00722A88"/>
    <w:rsid w:val="00724507"/>
    <w:rsid w:val="00743A86"/>
    <w:rsid w:val="007555B3"/>
    <w:rsid w:val="007679E8"/>
    <w:rsid w:val="00773E6C"/>
    <w:rsid w:val="0078080F"/>
    <w:rsid w:val="00781FB1"/>
    <w:rsid w:val="00794DB3"/>
    <w:rsid w:val="007B3118"/>
    <w:rsid w:val="007B3F2B"/>
    <w:rsid w:val="008012D2"/>
    <w:rsid w:val="00813C37"/>
    <w:rsid w:val="00813C80"/>
    <w:rsid w:val="00814B3A"/>
    <w:rsid w:val="008154B5"/>
    <w:rsid w:val="00817B91"/>
    <w:rsid w:val="00823962"/>
    <w:rsid w:val="0082719C"/>
    <w:rsid w:val="00835390"/>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4BB0"/>
    <w:rsid w:val="009326C4"/>
    <w:rsid w:val="009370BC"/>
    <w:rsid w:val="00970580"/>
    <w:rsid w:val="009720E0"/>
    <w:rsid w:val="00983362"/>
    <w:rsid w:val="0098739B"/>
    <w:rsid w:val="00993531"/>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60D51"/>
    <w:rsid w:val="00A6292E"/>
    <w:rsid w:val="00A63058"/>
    <w:rsid w:val="00A758E8"/>
    <w:rsid w:val="00A80D2B"/>
    <w:rsid w:val="00A921E0"/>
    <w:rsid w:val="00A922F4"/>
    <w:rsid w:val="00A95E73"/>
    <w:rsid w:val="00AA4F5D"/>
    <w:rsid w:val="00AA60C7"/>
    <w:rsid w:val="00AB189B"/>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5521"/>
    <w:rsid w:val="00BF502B"/>
    <w:rsid w:val="00BF7757"/>
    <w:rsid w:val="00BF7F24"/>
    <w:rsid w:val="00C043AD"/>
    <w:rsid w:val="00C33B97"/>
    <w:rsid w:val="00C53263"/>
    <w:rsid w:val="00C75F1D"/>
    <w:rsid w:val="00C91038"/>
    <w:rsid w:val="00CB68E8"/>
    <w:rsid w:val="00CC0AA7"/>
    <w:rsid w:val="00CC41BE"/>
    <w:rsid w:val="00D00600"/>
    <w:rsid w:val="00D04F01"/>
    <w:rsid w:val="00D06414"/>
    <w:rsid w:val="00D109D0"/>
    <w:rsid w:val="00D13986"/>
    <w:rsid w:val="00D208A3"/>
    <w:rsid w:val="00D23035"/>
    <w:rsid w:val="00D338E4"/>
    <w:rsid w:val="00D51947"/>
    <w:rsid w:val="00D532F0"/>
    <w:rsid w:val="00D53AE7"/>
    <w:rsid w:val="00D60EB9"/>
    <w:rsid w:val="00D77413"/>
    <w:rsid w:val="00D82759"/>
    <w:rsid w:val="00D82FA8"/>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52AD"/>
    <w:rsid w:val="00F815F4"/>
    <w:rsid w:val="00FA4566"/>
    <w:rsid w:val="00FC2817"/>
    <w:rsid w:val="00FD6051"/>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4424D"/>
    <w:rsid w:val="001F4026"/>
    <w:rsid w:val="00216157"/>
    <w:rsid w:val="00286AC0"/>
    <w:rsid w:val="002B413E"/>
    <w:rsid w:val="002E4C29"/>
    <w:rsid w:val="00363314"/>
    <w:rsid w:val="00527EF3"/>
    <w:rsid w:val="00602849"/>
    <w:rsid w:val="00662C00"/>
    <w:rsid w:val="00683A36"/>
    <w:rsid w:val="006C46F0"/>
    <w:rsid w:val="007F65E2"/>
    <w:rsid w:val="008370DE"/>
    <w:rsid w:val="00985898"/>
    <w:rsid w:val="009A08D4"/>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600D6-E6C8-41D6-83C9-96646E45D2BD}"/>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www.w3.org/XML/1998/namespace"/>
    <ds:schemaRef ds:uri="http://schemas.openxmlformats.org/package/2006/metadata/core-properties"/>
    <ds:schemaRef ds:uri="21907e44-c885-4190-82ed-bb8a63b8a28a"/>
    <ds:schemaRef ds:uri="67e1db73-ac97-4842-acda-8d436d9fa6ab"/>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Critical and Creative Thinking scope and sequence: Foundation to Level 10</vt:lpstr>
    </vt:vector>
  </TitlesOfParts>
  <Company>Victorian Curriculum and Assessment Authority</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and Creative Thinking scope and sequence: Foundation to Level 10</dc:title>
  <dc:creator>vcaa@education.vic.gov.au</dc:creator>
  <cp:keywords>Victorian Curriculum, Version 2.0</cp:keywords>
  <dc:description>27 May 2024</dc:description>
  <cp:lastModifiedBy>Georgina Garner</cp:lastModifiedBy>
  <cp:revision>11</cp:revision>
  <cp:lastPrinted>2024-01-04T04:01:00Z</cp:lastPrinted>
  <dcterms:created xsi:type="dcterms:W3CDTF">2024-01-04T04:58:00Z</dcterms:created>
  <dcterms:modified xsi:type="dcterms:W3CDTF">2024-05-27T00:40:00Z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